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15E4" w14:textId="0F1E6158" w:rsidR="0099205D" w:rsidRPr="00557A5B" w:rsidRDefault="0099205D" w:rsidP="00557A5B">
      <w:pPr>
        <w:widowControl w:val="0"/>
        <w:autoSpaceDE w:val="0"/>
        <w:autoSpaceDN w:val="0"/>
        <w:adjustRightInd w:val="0"/>
        <w:rPr>
          <w:color w:val="000000"/>
        </w:rPr>
      </w:pPr>
      <w:r w:rsidRPr="00557A5B">
        <w:rPr>
          <w:color w:val="000000"/>
        </w:rPr>
        <w:t xml:space="preserve">Sarah K. Stellberg (Idaho Bar # 10538) </w:t>
      </w:r>
    </w:p>
    <w:p w14:paraId="3C8995A2" w14:textId="77777777" w:rsidR="0099205D" w:rsidRPr="00557A5B" w:rsidRDefault="0099205D" w:rsidP="00557A5B">
      <w:pPr>
        <w:widowControl w:val="0"/>
        <w:autoSpaceDE w:val="0"/>
        <w:autoSpaceDN w:val="0"/>
        <w:adjustRightInd w:val="0"/>
        <w:rPr>
          <w:color w:val="000000"/>
        </w:rPr>
      </w:pPr>
      <w:r w:rsidRPr="00557A5B">
        <w:rPr>
          <w:color w:val="000000"/>
        </w:rPr>
        <w:t>ADVOCATES FOR THE WEST</w:t>
      </w:r>
    </w:p>
    <w:p w14:paraId="053E3E79" w14:textId="77777777" w:rsidR="0099205D" w:rsidRPr="00557A5B" w:rsidRDefault="0099205D" w:rsidP="00557A5B">
      <w:pPr>
        <w:widowControl w:val="0"/>
        <w:autoSpaceDE w:val="0"/>
        <w:autoSpaceDN w:val="0"/>
        <w:adjustRightInd w:val="0"/>
        <w:rPr>
          <w:color w:val="000000"/>
        </w:rPr>
      </w:pPr>
      <w:r w:rsidRPr="00557A5B">
        <w:rPr>
          <w:color w:val="000000"/>
        </w:rPr>
        <w:t>P.O. Box 1612</w:t>
      </w:r>
    </w:p>
    <w:p w14:paraId="3FEF5A89" w14:textId="77777777" w:rsidR="0099205D" w:rsidRPr="00557A5B" w:rsidRDefault="0099205D" w:rsidP="00557A5B">
      <w:pPr>
        <w:widowControl w:val="0"/>
        <w:autoSpaceDE w:val="0"/>
        <w:autoSpaceDN w:val="0"/>
        <w:adjustRightInd w:val="0"/>
        <w:rPr>
          <w:color w:val="000000"/>
        </w:rPr>
      </w:pPr>
      <w:r w:rsidRPr="00557A5B">
        <w:rPr>
          <w:color w:val="000000"/>
        </w:rPr>
        <w:t>Boise, ID 83701</w:t>
      </w:r>
    </w:p>
    <w:p w14:paraId="5C71048C" w14:textId="34B9283C" w:rsidR="0099205D" w:rsidRPr="00557A5B" w:rsidRDefault="0099205D" w:rsidP="00557A5B">
      <w:pPr>
        <w:widowControl w:val="0"/>
        <w:autoSpaceDE w:val="0"/>
        <w:autoSpaceDN w:val="0"/>
        <w:adjustRightInd w:val="0"/>
        <w:rPr>
          <w:color w:val="000000"/>
        </w:rPr>
      </w:pPr>
      <w:r w:rsidRPr="00557A5B">
        <w:rPr>
          <w:color w:val="000000"/>
        </w:rPr>
        <w:t>(208) 342-7024</w:t>
      </w:r>
      <w:r w:rsidR="004F7E04">
        <w:rPr>
          <w:color w:val="000000"/>
        </w:rPr>
        <w:t xml:space="preserve"> </w:t>
      </w:r>
    </w:p>
    <w:p w14:paraId="5E5D84E4" w14:textId="033CAF00" w:rsidR="0099205D" w:rsidRPr="00C97E3E" w:rsidRDefault="009C367B" w:rsidP="00C97E3E">
      <w:pPr>
        <w:widowControl w:val="0"/>
        <w:autoSpaceDE w:val="0"/>
        <w:autoSpaceDN w:val="0"/>
        <w:adjustRightInd w:val="0"/>
        <w:rPr>
          <w:color w:val="0000FF"/>
        </w:rPr>
      </w:pPr>
      <w:r w:rsidRPr="00E649D8">
        <w:t>sstellberg@advocateswest.org</w:t>
      </w:r>
    </w:p>
    <w:p w14:paraId="5A9E110C" w14:textId="77777777" w:rsidR="0099205D" w:rsidRPr="00576499" w:rsidRDefault="0099205D" w:rsidP="00576499">
      <w:pPr>
        <w:widowControl w:val="0"/>
        <w:autoSpaceDE w:val="0"/>
        <w:autoSpaceDN w:val="0"/>
        <w:adjustRightInd w:val="0"/>
        <w:rPr>
          <w:color w:val="000000"/>
        </w:rPr>
      </w:pPr>
    </w:p>
    <w:p w14:paraId="2A35C4B9" w14:textId="50F7A509" w:rsidR="003C71A1" w:rsidRPr="00B722A1" w:rsidRDefault="0099205D" w:rsidP="003C71A1">
      <w:pPr>
        <w:widowControl w:val="0"/>
        <w:rPr>
          <w:i/>
          <w:color w:val="000000"/>
        </w:rPr>
      </w:pPr>
      <w:r w:rsidRPr="00B722A1">
        <w:rPr>
          <w:i/>
          <w:color w:val="000000"/>
        </w:rPr>
        <w:t xml:space="preserve">Attorney for </w:t>
      </w:r>
      <w:r w:rsidR="003C71A1" w:rsidRPr="00B722A1">
        <w:rPr>
          <w:i/>
          <w:color w:val="000000"/>
        </w:rPr>
        <w:t>Proposed-Intervenor</w:t>
      </w:r>
    </w:p>
    <w:p w14:paraId="5BCF031B" w14:textId="18764E46" w:rsidR="003C71A1" w:rsidRPr="00B722A1" w:rsidRDefault="00CA33EE" w:rsidP="003C71A1">
      <w:pPr>
        <w:widowControl w:val="0"/>
        <w:rPr>
          <w:i/>
          <w:color w:val="000000"/>
        </w:rPr>
      </w:pPr>
      <w:r>
        <w:rPr>
          <w:i/>
          <w:color w:val="000000"/>
        </w:rPr>
        <w:t>Bears Ears Partnership</w:t>
      </w:r>
    </w:p>
    <w:p w14:paraId="1A6339D7" w14:textId="77777777" w:rsidR="003C71A1" w:rsidRPr="00B722A1" w:rsidRDefault="003C71A1">
      <w:pPr>
        <w:rPr>
          <w:i/>
          <w:u w:val="single"/>
        </w:rPr>
      </w:pPr>
    </w:p>
    <w:p w14:paraId="01BE7A99" w14:textId="77777777" w:rsidR="003C71A1" w:rsidRPr="00A429BF" w:rsidRDefault="003C71A1" w:rsidP="003C71A1">
      <w:pPr>
        <w:jc w:val="center"/>
        <w:rPr>
          <w:b/>
        </w:rPr>
      </w:pPr>
      <w:r w:rsidRPr="00A429BF">
        <w:rPr>
          <w:b/>
        </w:rPr>
        <w:t>UNITED STATES DEPARTMENT OF THE INTERIOR</w:t>
      </w:r>
    </w:p>
    <w:p w14:paraId="0371FB4E" w14:textId="77777777" w:rsidR="003C71A1" w:rsidRPr="00A429BF" w:rsidRDefault="003C71A1" w:rsidP="003C71A1">
      <w:pPr>
        <w:jc w:val="center"/>
        <w:rPr>
          <w:b/>
        </w:rPr>
      </w:pPr>
      <w:r w:rsidRPr="00A429BF">
        <w:rPr>
          <w:b/>
        </w:rPr>
        <w:t>OFFICE OF HEARINGS AND APPEALS</w:t>
      </w:r>
    </w:p>
    <w:p w14:paraId="46C289E6" w14:textId="77777777" w:rsidR="003C71A1" w:rsidRPr="00A429BF" w:rsidRDefault="003C71A1" w:rsidP="003C71A1">
      <w:pPr>
        <w:jc w:val="center"/>
        <w:rPr>
          <w:b/>
        </w:rPr>
      </w:pPr>
      <w:r w:rsidRPr="00A429BF">
        <w:rPr>
          <w:b/>
        </w:rPr>
        <w:t>BOARD OF LAND APPEALS</w:t>
      </w:r>
    </w:p>
    <w:p w14:paraId="64E4457B" w14:textId="77777777" w:rsidR="003C71A1" w:rsidRPr="00A429BF" w:rsidRDefault="003C71A1" w:rsidP="003C71A1"/>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00"/>
        <w:gridCol w:w="236"/>
        <w:gridCol w:w="4624"/>
      </w:tblGrid>
      <w:tr w:rsidR="003C71A1" w:rsidRPr="00A429BF" w14:paraId="76A18B92" w14:textId="77777777" w:rsidTr="00A83526">
        <w:trPr>
          <w:trHeight w:val="1260"/>
        </w:trPr>
        <w:tc>
          <w:tcPr>
            <w:tcW w:w="4500" w:type="dxa"/>
            <w:tcBorders>
              <w:right w:val="single" w:sz="4" w:space="0" w:color="auto"/>
            </w:tcBorders>
            <w:vAlign w:val="center"/>
          </w:tcPr>
          <w:p w14:paraId="53020F89" w14:textId="6E07EF3F" w:rsidR="003C71A1" w:rsidRPr="00CA33EE" w:rsidRDefault="00A83526" w:rsidP="00A83526">
            <w:pPr>
              <w:rPr>
                <w:caps/>
              </w:rPr>
            </w:pPr>
            <w:r w:rsidRPr="00A83526">
              <w:rPr>
                <w:caps/>
              </w:rPr>
              <w:t>State of Utah and San Juan County</w:t>
            </w:r>
          </w:p>
        </w:tc>
        <w:tc>
          <w:tcPr>
            <w:tcW w:w="236" w:type="dxa"/>
            <w:tcBorders>
              <w:top w:val="nil"/>
              <w:left w:val="single" w:sz="4" w:space="0" w:color="auto"/>
              <w:bottom w:val="nil"/>
              <w:right w:val="nil"/>
            </w:tcBorders>
            <w:vAlign w:val="center"/>
          </w:tcPr>
          <w:p w14:paraId="111AD5A9" w14:textId="77777777" w:rsidR="003C71A1" w:rsidRPr="00A429BF" w:rsidRDefault="003C71A1" w:rsidP="00A83526"/>
        </w:tc>
        <w:tc>
          <w:tcPr>
            <w:tcW w:w="4624" w:type="dxa"/>
            <w:tcBorders>
              <w:top w:val="nil"/>
              <w:left w:val="nil"/>
              <w:bottom w:val="nil"/>
            </w:tcBorders>
            <w:vAlign w:val="center"/>
          </w:tcPr>
          <w:p w14:paraId="6D9B3733" w14:textId="25A8CE5A" w:rsidR="003C71A1" w:rsidRPr="003C71A1" w:rsidRDefault="00CA33EE" w:rsidP="00A83526">
            <w:r w:rsidRPr="00CA33EE">
              <w:t xml:space="preserve">IBLA </w:t>
            </w:r>
            <w:r w:rsidR="001A3656">
              <w:t>2024-</w:t>
            </w:r>
            <w:r w:rsidR="00D06A66">
              <w:t>0190</w:t>
            </w:r>
          </w:p>
        </w:tc>
      </w:tr>
      <w:tr w:rsidR="00D06A66" w:rsidRPr="00A429BF" w14:paraId="344195CB" w14:textId="77777777" w:rsidTr="00A83526">
        <w:trPr>
          <w:trHeight w:val="1160"/>
        </w:trPr>
        <w:tc>
          <w:tcPr>
            <w:tcW w:w="4500" w:type="dxa"/>
            <w:tcBorders>
              <w:right w:val="single" w:sz="4" w:space="0" w:color="auto"/>
            </w:tcBorders>
            <w:vAlign w:val="center"/>
          </w:tcPr>
          <w:p w14:paraId="390FD7D7" w14:textId="03FD2FE8" w:rsidR="00D06A66" w:rsidRDefault="00D06A66" w:rsidP="00A83526">
            <w:pPr>
              <w:rPr>
                <w:caps/>
              </w:rPr>
            </w:pPr>
            <w:r>
              <w:rPr>
                <w:caps/>
              </w:rPr>
              <w:t>KIRKWOOD OIL &amp; GAS LLC</w:t>
            </w:r>
          </w:p>
        </w:tc>
        <w:tc>
          <w:tcPr>
            <w:tcW w:w="236" w:type="dxa"/>
            <w:tcBorders>
              <w:top w:val="nil"/>
              <w:left w:val="single" w:sz="4" w:space="0" w:color="auto"/>
              <w:bottom w:val="nil"/>
              <w:right w:val="nil"/>
            </w:tcBorders>
            <w:vAlign w:val="center"/>
          </w:tcPr>
          <w:p w14:paraId="2FD83749" w14:textId="77777777" w:rsidR="00D06A66" w:rsidRPr="00A429BF" w:rsidRDefault="00D06A66" w:rsidP="00A83526"/>
        </w:tc>
        <w:tc>
          <w:tcPr>
            <w:tcW w:w="4624" w:type="dxa"/>
            <w:tcBorders>
              <w:top w:val="nil"/>
              <w:left w:val="nil"/>
              <w:bottom w:val="nil"/>
            </w:tcBorders>
            <w:vAlign w:val="center"/>
          </w:tcPr>
          <w:p w14:paraId="2DFDC2B9" w14:textId="11C0811F" w:rsidR="00D06A66" w:rsidRDefault="00D06A66" w:rsidP="00A83526">
            <w:r w:rsidRPr="00CA33EE">
              <w:t xml:space="preserve">IBLA </w:t>
            </w:r>
            <w:r>
              <w:t>2024-0191</w:t>
            </w:r>
          </w:p>
          <w:p w14:paraId="4D82A162" w14:textId="77777777" w:rsidR="00D06A66" w:rsidRDefault="00D06A66" w:rsidP="00A83526">
            <w:r>
              <w:t>IBLA 2024-0192</w:t>
            </w:r>
          </w:p>
          <w:p w14:paraId="14CDBFBE" w14:textId="0D89CCBE" w:rsidR="002B35E7" w:rsidRPr="00CA33EE" w:rsidRDefault="002B35E7" w:rsidP="00A83526">
            <w:r>
              <w:t>(consolidated)</w:t>
            </w:r>
          </w:p>
        </w:tc>
      </w:tr>
    </w:tbl>
    <w:p w14:paraId="413580ED" w14:textId="77777777" w:rsidR="003C71A1" w:rsidRDefault="003C71A1" w:rsidP="003C71A1"/>
    <w:p w14:paraId="72E69BBB" w14:textId="77777777" w:rsidR="00A83526" w:rsidRDefault="00A83526" w:rsidP="003C71A1"/>
    <w:p w14:paraId="1E221FF6" w14:textId="0E5DB574" w:rsidR="00A83526" w:rsidRDefault="00D06A66" w:rsidP="00A83526">
      <w:pPr>
        <w:jc w:val="center"/>
        <w:rPr>
          <w:b/>
          <w:bCs/>
        </w:rPr>
      </w:pPr>
      <w:r>
        <w:rPr>
          <w:b/>
          <w:bCs/>
        </w:rPr>
        <w:t xml:space="preserve">BEARS EARS PARTNERSHIP’S </w:t>
      </w:r>
      <w:r w:rsidRPr="00CD7C4C">
        <w:rPr>
          <w:b/>
          <w:bCs/>
        </w:rPr>
        <w:t>MOTION TO INTERVENE</w:t>
      </w:r>
    </w:p>
    <w:p w14:paraId="6996C94B" w14:textId="77777777" w:rsidR="00A83526" w:rsidRPr="00A83526" w:rsidRDefault="00A83526" w:rsidP="00A83526">
      <w:pPr>
        <w:jc w:val="center"/>
        <w:rPr>
          <w:b/>
          <w:bCs/>
        </w:rPr>
      </w:pPr>
    </w:p>
    <w:p w14:paraId="6D05248A" w14:textId="5D8CAF99" w:rsidR="00CA33EE" w:rsidRPr="00CA33EE" w:rsidRDefault="00CD7C4C" w:rsidP="00CA33EE">
      <w:pPr>
        <w:spacing w:line="480" w:lineRule="auto"/>
        <w:ind w:firstLine="720"/>
      </w:pPr>
      <w:r w:rsidRPr="00CD7C4C">
        <w:t>Pursuant to 43 C.F.R. §§ 4.406</w:t>
      </w:r>
      <w:r w:rsidR="00E82FD2">
        <w:t xml:space="preserve"> and 4.407</w:t>
      </w:r>
      <w:r w:rsidRPr="00CD7C4C">
        <w:t xml:space="preserve">, </w:t>
      </w:r>
      <w:r w:rsidR="001A3656">
        <w:t xml:space="preserve">Friends of Cedar Mesa dba </w:t>
      </w:r>
      <w:r w:rsidR="00CA33EE">
        <w:t>Bears Ears Partnership</w:t>
      </w:r>
      <w:r>
        <w:t xml:space="preserve"> </w:t>
      </w:r>
      <w:r w:rsidR="001A3656">
        <w:t xml:space="preserve">(hereinafter “Bears Ears Partnership”) </w:t>
      </w:r>
      <w:r w:rsidR="00E82FD2">
        <w:t xml:space="preserve">hereby </w:t>
      </w:r>
      <w:r>
        <w:t xml:space="preserve">moves to intervene in </w:t>
      </w:r>
      <w:r w:rsidR="00E82FD2">
        <w:t xml:space="preserve">the above-captioned appeals by </w:t>
      </w:r>
      <w:r w:rsidR="00A83526">
        <w:t xml:space="preserve">the State of Utah, San Juan County, and </w:t>
      </w:r>
      <w:r w:rsidR="00E82FD2">
        <w:t xml:space="preserve">Kirkwood Oil &amp; Gas LLC (“Kirkwood”). </w:t>
      </w:r>
      <w:r w:rsidR="00CA33EE">
        <w:t>Bears Ears Partnership</w:t>
      </w:r>
      <w:r w:rsidR="00E82FD2">
        <w:t xml:space="preserve"> seeks to intervene in support of the BLM decisions on appeal.</w:t>
      </w:r>
      <w:r w:rsidR="001A3656">
        <w:t xml:space="preserve"> </w:t>
      </w:r>
      <w:r w:rsidR="00E82FD2">
        <w:t xml:space="preserve">Attached hereto as Exhibit 1 is </w:t>
      </w:r>
      <w:r w:rsidR="00B722A1">
        <w:t xml:space="preserve">a </w:t>
      </w:r>
      <w:r w:rsidR="00C84A72">
        <w:t xml:space="preserve">supporting </w:t>
      </w:r>
      <w:r w:rsidR="00B722A1">
        <w:t xml:space="preserve">Declaration of Kenneth </w:t>
      </w:r>
      <w:r w:rsidR="00E36860">
        <w:t>L</w:t>
      </w:r>
      <w:r w:rsidR="00B722A1">
        <w:t xml:space="preserve">. </w:t>
      </w:r>
      <w:proofErr w:type="spellStart"/>
      <w:r w:rsidR="00B722A1">
        <w:t>Wintch</w:t>
      </w:r>
      <w:proofErr w:type="spellEnd"/>
      <w:r w:rsidR="00B722A1">
        <w:t>.</w:t>
      </w:r>
      <w:r w:rsidR="00E82FD2">
        <w:rPr>
          <w:rStyle w:val="FootnoteReference"/>
        </w:rPr>
        <w:footnoteReference w:id="1"/>
      </w:r>
      <w:r w:rsidR="001A3656" w:rsidRPr="001A3656">
        <w:t xml:space="preserve"> </w:t>
      </w:r>
    </w:p>
    <w:p w14:paraId="607A891E" w14:textId="77777777" w:rsidR="00A83526" w:rsidRDefault="00A83526">
      <w:pPr>
        <w:spacing w:after="160" w:line="259" w:lineRule="auto"/>
        <w:rPr>
          <w:b/>
          <w:bCs/>
        </w:rPr>
      </w:pPr>
      <w:r>
        <w:rPr>
          <w:b/>
          <w:bCs/>
        </w:rPr>
        <w:br w:type="page"/>
      </w:r>
    </w:p>
    <w:p w14:paraId="64BAAFB0" w14:textId="5A789F0D" w:rsidR="00E82FD2" w:rsidRDefault="00E82FD2" w:rsidP="00E82FD2">
      <w:pPr>
        <w:spacing w:line="480" w:lineRule="auto"/>
        <w:jc w:val="center"/>
        <w:rPr>
          <w:b/>
          <w:bCs/>
        </w:rPr>
      </w:pPr>
      <w:r w:rsidRPr="00E82FD2">
        <w:rPr>
          <w:b/>
          <w:bCs/>
        </w:rPr>
        <w:lastRenderedPageBreak/>
        <w:t>BACKGROUND</w:t>
      </w:r>
    </w:p>
    <w:p w14:paraId="13DA793D" w14:textId="5F390A50" w:rsidR="00CA33EE" w:rsidRDefault="00E82FD2" w:rsidP="001A3656">
      <w:pPr>
        <w:spacing w:line="480" w:lineRule="auto"/>
        <w:ind w:firstLine="720"/>
      </w:pPr>
      <w:r>
        <w:t xml:space="preserve">Kirkwood </w:t>
      </w:r>
      <w:r w:rsidR="00CA33EE">
        <w:t>Resources, LLC</w:t>
      </w:r>
      <w:r w:rsidR="001A3656">
        <w:t>; the State of Utah; and San Juan County</w:t>
      </w:r>
      <w:r w:rsidR="00CA33EE">
        <w:t xml:space="preserve"> </w:t>
      </w:r>
      <w:r w:rsidR="001A3656">
        <w:t>all appeal a</w:t>
      </w:r>
      <w:r>
        <w:t xml:space="preserve"> BLM</w:t>
      </w:r>
      <w:r w:rsidR="001A3656">
        <w:t xml:space="preserve"> Decision Record cancelling 25 oil and gas leases in San Juan County, Utah (hereinafter “the </w:t>
      </w:r>
      <w:r w:rsidR="00225FFA">
        <w:t xml:space="preserve">subject </w:t>
      </w:r>
      <w:r w:rsidR="001A3656">
        <w:t>leases” or “cancelled leases”). Kirkwood Resources, LLC, also appeals a</w:t>
      </w:r>
      <w:r>
        <w:t xml:space="preserve"> decision </w:t>
      </w:r>
      <w:r w:rsidR="001A3656">
        <w:t xml:space="preserve">implementing that Decision Record as to Kirkwood’s leases </w:t>
      </w:r>
      <w:r w:rsidR="00CA33EE">
        <w:t xml:space="preserve">UTU93731 and UTU93733. </w:t>
      </w:r>
      <w:r w:rsidR="001A3656">
        <w:t>The cancelled leases</w:t>
      </w:r>
      <w:r w:rsidR="00CA33EE">
        <w:t xml:space="preserve"> were auctioned </w:t>
      </w:r>
      <w:r w:rsidR="001A3656">
        <w:t>in March and</w:t>
      </w:r>
      <w:r w:rsidR="00CA33EE">
        <w:t xml:space="preserve"> December 2018 Oil and Gas Lease Sale</w:t>
      </w:r>
      <w:r w:rsidR="001A3656">
        <w:t>s</w:t>
      </w:r>
      <w:r w:rsidR="00CA33EE">
        <w:t xml:space="preserve"> but remained suspended </w:t>
      </w:r>
      <w:r w:rsidR="007167F3">
        <w:t>during the</w:t>
      </w:r>
      <w:r w:rsidR="00CA33EE">
        <w:t xml:space="preserve"> intervening years, due to multiple legal challenges and a legal settlement with Bears Ears Partnership. </w:t>
      </w:r>
      <w:r w:rsidR="001A3656">
        <w:t>None of the</w:t>
      </w:r>
      <w:r w:rsidR="00225FFA">
        <w:t xml:space="preserve"> subject</w:t>
      </w:r>
      <w:r w:rsidR="00CA33EE">
        <w:t xml:space="preserve"> leas</w:t>
      </w:r>
      <w:r w:rsidR="001A3656">
        <w:t>es have</w:t>
      </w:r>
      <w:r w:rsidR="00CA33EE">
        <w:t xml:space="preserve"> been developed. After an extensive reevaluation process and further tribal consultation, BLM issued a decision on May 3, </w:t>
      </w:r>
      <w:proofErr w:type="gramStart"/>
      <w:r w:rsidR="00CA33EE">
        <w:t>2024</w:t>
      </w:r>
      <w:proofErr w:type="gramEnd"/>
      <w:r w:rsidR="001A3656">
        <w:t xml:space="preserve"> cancelling 25 of the leases under review. BLM explained that the </w:t>
      </w:r>
      <w:r w:rsidR="00225FFA">
        <w:t xml:space="preserve">subject </w:t>
      </w:r>
      <w:r w:rsidR="001A3656">
        <w:t>leases were improperly issued without adequate National Environmental Policy Act (NEPA) analysis, including</w:t>
      </w:r>
      <w:r w:rsidR="00BC4A49">
        <w:t xml:space="preserve"> proper</w:t>
      </w:r>
      <w:r w:rsidR="00033AE0">
        <w:t xml:space="preserve"> consideration </w:t>
      </w:r>
      <w:r w:rsidR="001A3656">
        <w:t xml:space="preserve">of the </w:t>
      </w:r>
      <w:r w:rsidR="00CA33EE">
        <w:t xml:space="preserve">extensive cultural resources at stake. </w:t>
      </w:r>
    </w:p>
    <w:p w14:paraId="6B4ABCE0" w14:textId="367B5A1A" w:rsidR="001A3656" w:rsidRDefault="001A3656" w:rsidP="001A3656">
      <w:pPr>
        <w:spacing w:line="480" w:lineRule="auto"/>
        <w:ind w:firstLine="720"/>
      </w:pPr>
      <w:r>
        <w:t xml:space="preserve">The cancelled leases are in an archaeologically significant landscape in the greater Bears Ears region of southeastern Utah, which is the focal point of Bears Ears Partnership’s mission and activities. The </w:t>
      </w:r>
      <w:r w:rsidR="00225FFA">
        <w:t xml:space="preserve">subject </w:t>
      </w:r>
      <w:r>
        <w:t>leases themselves contain over 1,000 sites deemed eligible for listing on the National Register of Historic Places,</w:t>
      </w:r>
      <w:r>
        <w:rPr>
          <w:rFonts w:eastAsiaTheme="minorHAnsi"/>
        </w:rPr>
        <w:t xml:space="preserve"> </w:t>
      </w:r>
      <w:r>
        <w:t xml:space="preserve">including cliff dwellings; petroglyph and pictograph panels; ancient </w:t>
      </w:r>
      <w:r w:rsidR="00033AE0">
        <w:t>“</w:t>
      </w:r>
      <w:r>
        <w:t>roads</w:t>
      </w:r>
      <w:r w:rsidR="00033AE0">
        <w:t>”</w:t>
      </w:r>
      <w:r>
        <w:t xml:space="preserve">; and Chaco-era (circa 900-1150 A.D.) “great houses.” Countless sites remain undocumented. Beyond this extraordinary density of historic resources, the </w:t>
      </w:r>
      <w:r w:rsidR="00225FFA">
        <w:t xml:space="preserve">subject </w:t>
      </w:r>
      <w:r>
        <w:t xml:space="preserve">leases also sit amid </w:t>
      </w:r>
      <w:r w:rsidR="00033AE0">
        <w:t xml:space="preserve">a </w:t>
      </w:r>
      <w:r>
        <w:t xml:space="preserve">massive </w:t>
      </w:r>
      <w:r w:rsidR="00033AE0">
        <w:t>collection of A</w:t>
      </w:r>
      <w:r>
        <w:t>ncestral Puebloan earthwork features known as “Berm-Swale Field Systems,” one of the most extensive prehistoric agricultural feature</w:t>
      </w:r>
      <w:r w:rsidR="00033AE0">
        <w:t>-systems</w:t>
      </w:r>
      <w:r>
        <w:t xml:space="preserve"> ever documented in the United States. </w:t>
      </w:r>
    </w:p>
    <w:p w14:paraId="06A12D09" w14:textId="7E222F50" w:rsidR="00CA33EE" w:rsidRPr="001A3656" w:rsidRDefault="00CA33EE" w:rsidP="001A3656">
      <w:pPr>
        <w:spacing w:line="480" w:lineRule="auto"/>
        <w:ind w:firstLine="720"/>
        <w:rPr>
          <w:i/>
          <w:iCs/>
        </w:rPr>
      </w:pPr>
      <w:r>
        <w:t xml:space="preserve">Bears Ears Partnership has </w:t>
      </w:r>
      <w:r w:rsidR="001A3656">
        <w:t>spent nearly seven years challenging BLM’s decisions to issue</w:t>
      </w:r>
      <w:r>
        <w:t xml:space="preserve"> these oil and gas leases. The organization </w:t>
      </w:r>
      <w:r w:rsidR="001A3656">
        <w:t xml:space="preserve">participated at every step of the administrative process, </w:t>
      </w:r>
      <w:r w:rsidR="001A3656">
        <w:lastRenderedPageBreak/>
        <w:t xml:space="preserve">including by submitting extensive public comments and serving as a </w:t>
      </w:r>
      <w:r>
        <w:t>Section 106 consulting party</w:t>
      </w:r>
      <w:r w:rsidR="001A3656">
        <w:t xml:space="preserve">. Bears Ears Partnership ultimately filed two federal court lawsuits challenging BLM’s decision to issue these leases without </w:t>
      </w:r>
      <w:r w:rsidR="001A3656">
        <w:rPr>
          <w:rFonts w:eastAsiaTheme="minorHAnsi"/>
        </w:rPr>
        <w:t>proper tribal consultation, environmental study, cultural resource analysis, or endangered species consultation, in violation of the National Historic Preservation Act (NHPA), National Environmental Policy Act (NEPA), and Endangered Species Act (ESA).</w:t>
      </w:r>
      <w:r w:rsidR="001A3656">
        <w:t xml:space="preserve"> The first case was dismissed without prejudice after BLM voluntarily suspended the</w:t>
      </w:r>
      <w:r w:rsidR="00225FFA">
        <w:t xml:space="preserve"> subject</w:t>
      </w:r>
      <w:r w:rsidR="001A3656">
        <w:t xml:space="preserve"> leases to conduct further environmental analysis. </w:t>
      </w:r>
      <w:r w:rsidR="001A3656">
        <w:rPr>
          <w:i/>
          <w:iCs/>
        </w:rPr>
        <w:t xml:space="preserve">See </w:t>
      </w:r>
      <w:r w:rsidR="001A3656" w:rsidRPr="00CA33EE">
        <w:rPr>
          <w:i/>
          <w:iCs/>
        </w:rPr>
        <w:t>Friends of Cedar Mesa v. U.S. Dep’t of the Interior et al., </w:t>
      </w:r>
      <w:r w:rsidR="001A3656" w:rsidRPr="00CA33EE">
        <w:t>Case No. 1:21-cv-00971</w:t>
      </w:r>
      <w:r w:rsidR="001A3656">
        <w:t xml:space="preserve"> (D.D.C.). The second, filed after BLM lifted the lease suspensions, resulted in a </w:t>
      </w:r>
      <w:r>
        <w:t xml:space="preserve">settlement agreement </w:t>
      </w:r>
      <w:r w:rsidR="001A3656">
        <w:t>requiring</w:t>
      </w:r>
      <w:r>
        <w:t xml:space="preserve"> BLM</w:t>
      </w:r>
      <w:r w:rsidRPr="00CA33EE">
        <w:t xml:space="preserve"> </w:t>
      </w:r>
      <w:r>
        <w:t xml:space="preserve">to conduct further </w:t>
      </w:r>
      <w:r w:rsidR="001A3656">
        <w:t>NEPA, NHPA, and ESA study; engage in further</w:t>
      </w:r>
      <w:r>
        <w:t xml:space="preserve"> tribal consultation</w:t>
      </w:r>
      <w:r w:rsidR="001A3656">
        <w:t xml:space="preserve">; </w:t>
      </w:r>
      <w:r>
        <w:t xml:space="preserve">and </w:t>
      </w:r>
      <w:r w:rsidR="001A3656">
        <w:t xml:space="preserve">solicit additional </w:t>
      </w:r>
      <w:r>
        <w:t>public comment before deciding whether to reaffirm, modify, or cancel the leases.</w:t>
      </w:r>
      <w:r w:rsidR="001A3656">
        <w:t xml:space="preserve"> </w:t>
      </w:r>
      <w:r w:rsidR="001A3656">
        <w:rPr>
          <w:i/>
          <w:iCs/>
        </w:rPr>
        <w:t xml:space="preserve">See </w:t>
      </w:r>
      <w:r w:rsidR="001A3656" w:rsidRPr="00CA33EE">
        <w:rPr>
          <w:i/>
          <w:iCs/>
        </w:rPr>
        <w:t>Friends of Cedar Mesa v. U.S. Dep’t of the Interior et al., </w:t>
      </w:r>
      <w:r w:rsidR="001A3656" w:rsidRPr="00CA33EE">
        <w:t>Case No. 1:21-cv-00971</w:t>
      </w:r>
      <w:r w:rsidR="001A3656">
        <w:t xml:space="preserve"> (D.D.C.). </w:t>
      </w:r>
      <w:r>
        <w:t xml:space="preserve">That reevaluation process </w:t>
      </w:r>
      <w:r w:rsidR="00B053E7">
        <w:t>resulted</w:t>
      </w:r>
      <w:r w:rsidR="001A3656">
        <w:t xml:space="preserve"> in the cancellation decision on appeal.</w:t>
      </w:r>
    </w:p>
    <w:p w14:paraId="227A5241" w14:textId="7471D9D4" w:rsidR="00E82FD2" w:rsidRDefault="00E82FD2" w:rsidP="00E82FD2">
      <w:pPr>
        <w:spacing w:line="480" w:lineRule="auto"/>
        <w:jc w:val="center"/>
        <w:rPr>
          <w:b/>
          <w:bCs/>
        </w:rPr>
      </w:pPr>
      <w:r>
        <w:rPr>
          <w:b/>
          <w:bCs/>
        </w:rPr>
        <w:t>LEGAL STANDARD</w:t>
      </w:r>
    </w:p>
    <w:p w14:paraId="3D58803F" w14:textId="77777777" w:rsidR="00267C09" w:rsidRDefault="00E82FD2" w:rsidP="00267C09">
      <w:pPr>
        <w:spacing w:line="480" w:lineRule="auto"/>
        <w:ind w:firstLine="720"/>
      </w:pPr>
      <w:r>
        <w:t xml:space="preserve">Intervention is permissible when a motion is timely filed and the moving party </w:t>
      </w:r>
      <w:r w:rsidRPr="00CD7C4C">
        <w:t xml:space="preserve">“would be adversely affected if the Board reversed, vacated, set aside, or modified the decision” under review. </w:t>
      </w:r>
      <w:r w:rsidRPr="00E82FD2">
        <w:rPr>
          <w:i/>
          <w:iCs/>
        </w:rPr>
        <w:t>See</w:t>
      </w:r>
      <w:r>
        <w:t xml:space="preserve"> 43 C.F.R. § 4.406. A party is “adversely affected” if it demonstrates that “it has a legally cognizable interest in the subject matter of the appeal, and a Board decision that changes the agency’s decision will cause or is substantially likely to cause injury to that interest.” </w:t>
      </w:r>
      <w:r w:rsidRPr="00267C09">
        <w:rPr>
          <w:i/>
          <w:iCs/>
        </w:rPr>
        <w:t>Shell Gulf of Mexico</w:t>
      </w:r>
      <w:r>
        <w:t xml:space="preserve">, 187 IBLA 290, 291 (2016). </w:t>
      </w:r>
    </w:p>
    <w:p w14:paraId="2C2453B7" w14:textId="66D8528F" w:rsidR="00267C09" w:rsidRDefault="00267C09" w:rsidP="00267C09">
      <w:pPr>
        <w:spacing w:line="480" w:lineRule="auto"/>
        <w:ind w:firstLine="720"/>
      </w:pPr>
      <w:r>
        <w:t xml:space="preserve">An organization </w:t>
      </w:r>
      <w:r w:rsidR="00E82FD2">
        <w:t xml:space="preserve">may </w:t>
      </w:r>
      <w:r>
        <w:t>rely on adverse effect</w:t>
      </w:r>
      <w:r w:rsidR="00DE0496">
        <w:t>s</w:t>
      </w:r>
      <w:r>
        <w:t xml:space="preserve"> to its</w:t>
      </w:r>
      <w:r w:rsidR="00E82FD2">
        <w:t xml:space="preserve"> own organizational interests</w:t>
      </w:r>
      <w:r>
        <w:t xml:space="preserve"> or to the interests of its</w:t>
      </w:r>
      <w:r w:rsidR="00E82FD2">
        <w:t xml:space="preserve"> staff and members. </w:t>
      </w:r>
      <w:r w:rsidRPr="00E82FD2">
        <w:rPr>
          <w:i/>
          <w:iCs/>
        </w:rPr>
        <w:t>Umpqua Watersheds, Inc.</w:t>
      </w:r>
      <w:r w:rsidRPr="00E82FD2">
        <w:t>, 191 IBLA 1, 6 (2017)</w:t>
      </w:r>
      <w:r>
        <w:t xml:space="preserve">. </w:t>
      </w:r>
      <w:r w:rsidR="00E82FD2">
        <w:t xml:space="preserve">When seeking to intervene to protect its own interests, an organization must establish “a nexus between </w:t>
      </w:r>
      <w:r w:rsidR="00E82FD2">
        <w:lastRenderedPageBreak/>
        <w:t xml:space="preserve">the challenged action and concrete and demonstrable injury to the organization’s mission and ongoing activities.” </w:t>
      </w:r>
      <w:r w:rsidR="00E82FD2" w:rsidRPr="00267C09">
        <w:rPr>
          <w:i/>
          <w:iCs/>
        </w:rPr>
        <w:t>See Front Range Equine Rescue</w:t>
      </w:r>
      <w:r w:rsidR="00E82FD2">
        <w:t xml:space="preserve">, 187 IBLA 28 (2016); </w:t>
      </w:r>
      <w:r w:rsidR="00E82FD2" w:rsidRPr="00267C09">
        <w:rPr>
          <w:i/>
          <w:iCs/>
        </w:rPr>
        <w:t>Board of Pitkin County Comm’rs</w:t>
      </w:r>
      <w:r w:rsidR="00E82FD2" w:rsidRPr="00E82FD2">
        <w:t xml:space="preserve">, 186 IBLA 288, </w:t>
      </w:r>
      <w:r w:rsidR="00E82FD2">
        <w:t>307–09</w:t>
      </w:r>
      <w:r w:rsidR="00E82FD2" w:rsidRPr="00E82FD2">
        <w:t xml:space="preserve"> (2015)</w:t>
      </w:r>
      <w:r>
        <w:t xml:space="preserve">. Alternatively, an organization can establish that one or more of its staff or members has a legally cognizable interest, coinciding with the organization’s purpose, that could be adversely affected by the outcome of the appeal. “A legally cognizable interest can include cultural, recreational, or aesthetic use and enjoyment of the affected public lands.” </w:t>
      </w:r>
      <w:r w:rsidRPr="00267C09">
        <w:rPr>
          <w:i/>
          <w:iCs/>
        </w:rPr>
        <w:t>Umpqua Watersheds, Inc.</w:t>
      </w:r>
      <w:r w:rsidRPr="00E82FD2">
        <w:t>, 191 IBLA 1, 6 (2017)</w:t>
      </w:r>
      <w:r>
        <w:t xml:space="preserve">. </w:t>
      </w:r>
    </w:p>
    <w:p w14:paraId="4295F9BA" w14:textId="0136B836" w:rsidR="00E82FD2" w:rsidRPr="00E82FD2" w:rsidRDefault="00E82FD2" w:rsidP="00E82FD2">
      <w:pPr>
        <w:spacing w:line="480" w:lineRule="auto"/>
        <w:jc w:val="center"/>
        <w:rPr>
          <w:b/>
          <w:bCs/>
        </w:rPr>
      </w:pPr>
      <w:r>
        <w:rPr>
          <w:b/>
          <w:bCs/>
        </w:rPr>
        <w:t>ARGUMENT</w:t>
      </w:r>
    </w:p>
    <w:p w14:paraId="4616596E" w14:textId="759B5F35" w:rsidR="00E82FD2" w:rsidRDefault="00E82FD2" w:rsidP="00E82FD2">
      <w:pPr>
        <w:pStyle w:val="ListParagraph"/>
        <w:numPr>
          <w:ilvl w:val="0"/>
          <w:numId w:val="18"/>
        </w:numPr>
        <w:ind w:left="720"/>
        <w:rPr>
          <w:b/>
          <w:bCs/>
        </w:rPr>
      </w:pPr>
      <w:r w:rsidRPr="00E82FD2">
        <w:rPr>
          <w:b/>
          <w:bCs/>
        </w:rPr>
        <w:t xml:space="preserve">Intervention is Proper Because </w:t>
      </w:r>
      <w:r>
        <w:rPr>
          <w:b/>
          <w:bCs/>
        </w:rPr>
        <w:t xml:space="preserve">the </w:t>
      </w:r>
      <w:r w:rsidRPr="00E82FD2">
        <w:rPr>
          <w:b/>
          <w:bCs/>
        </w:rPr>
        <w:t>Motion is Timely</w:t>
      </w:r>
      <w:r>
        <w:rPr>
          <w:b/>
          <w:bCs/>
        </w:rPr>
        <w:t>.</w:t>
      </w:r>
    </w:p>
    <w:p w14:paraId="5D797425" w14:textId="77777777" w:rsidR="00E82FD2" w:rsidRPr="00E82FD2" w:rsidRDefault="00E82FD2" w:rsidP="00E82FD2">
      <w:pPr>
        <w:pStyle w:val="ListParagraph"/>
        <w:rPr>
          <w:b/>
          <w:bCs/>
        </w:rPr>
      </w:pPr>
    </w:p>
    <w:p w14:paraId="5547CECD" w14:textId="13AFE216" w:rsidR="00E82FD2" w:rsidRDefault="007167F3" w:rsidP="00E82FD2">
      <w:pPr>
        <w:spacing w:line="480" w:lineRule="auto"/>
        <w:ind w:firstLine="720"/>
      </w:pPr>
      <w:r>
        <w:t xml:space="preserve">Bears Ears Partnership first learned of Kirkwood’s appeals by way of email from undersigned counsel </w:t>
      </w:r>
      <w:r w:rsidR="00E82FD2" w:rsidRPr="00CD7C4C">
        <w:t xml:space="preserve">on </w:t>
      </w:r>
      <w:r w:rsidR="00CA33EE">
        <w:t>June</w:t>
      </w:r>
      <w:r w:rsidR="00E82FD2" w:rsidRPr="00CD7C4C">
        <w:t xml:space="preserve"> </w:t>
      </w:r>
      <w:r w:rsidR="00CA33EE">
        <w:t>14</w:t>
      </w:r>
      <w:r w:rsidR="00E82FD2">
        <w:t>,</w:t>
      </w:r>
      <w:r w:rsidR="00E82FD2" w:rsidRPr="00CD7C4C">
        <w:t xml:space="preserve"> </w:t>
      </w:r>
      <w:r w:rsidR="00CA33EE">
        <w:t>2024</w:t>
      </w:r>
      <w:r>
        <w:t xml:space="preserve">, who learned of the appeals the same day by way of email from </w:t>
      </w:r>
      <w:r w:rsidR="00E82FD2">
        <w:t xml:space="preserve">the </w:t>
      </w:r>
      <w:r w:rsidR="00CA33EE">
        <w:t>Southern Utah Wilderness Alliance</w:t>
      </w:r>
      <w:r w:rsidR="00E82FD2" w:rsidRPr="00CD7C4C">
        <w:t xml:space="preserve">. </w:t>
      </w:r>
      <w:r w:rsidR="00E82FD2">
        <w:t xml:space="preserve">The motion to intervene is therefore timely because </w:t>
      </w:r>
      <w:r w:rsidR="00CA33EE">
        <w:t>Bears Ears Partnership</w:t>
      </w:r>
      <w:r w:rsidR="00E82FD2">
        <w:t xml:space="preserve"> filed it within thirty days after it “knew or should have known that the decision[s] had been appealed to the Board.” 43 C.F.R. § 4.406(a). </w:t>
      </w:r>
    </w:p>
    <w:p w14:paraId="43A9F304" w14:textId="2C5BFCAD" w:rsidR="00E82FD2" w:rsidRDefault="00E82FD2" w:rsidP="00E82FD2">
      <w:pPr>
        <w:pStyle w:val="ListParagraph"/>
        <w:numPr>
          <w:ilvl w:val="0"/>
          <w:numId w:val="18"/>
        </w:numPr>
        <w:ind w:left="720"/>
        <w:rPr>
          <w:b/>
          <w:bCs/>
        </w:rPr>
      </w:pPr>
      <w:r w:rsidRPr="00E82FD2">
        <w:rPr>
          <w:b/>
          <w:bCs/>
        </w:rPr>
        <w:t xml:space="preserve">Intervention </w:t>
      </w:r>
      <w:r w:rsidR="005A2D8E">
        <w:rPr>
          <w:b/>
          <w:bCs/>
        </w:rPr>
        <w:t>I</w:t>
      </w:r>
      <w:r w:rsidRPr="00E82FD2">
        <w:rPr>
          <w:b/>
          <w:bCs/>
        </w:rPr>
        <w:t xml:space="preserve">s Proper Because </w:t>
      </w:r>
      <w:r w:rsidR="00CA33EE">
        <w:rPr>
          <w:b/>
          <w:bCs/>
        </w:rPr>
        <w:t>Bears Ears Partnership</w:t>
      </w:r>
      <w:r w:rsidRPr="00E82FD2">
        <w:rPr>
          <w:b/>
          <w:bCs/>
        </w:rPr>
        <w:t xml:space="preserve"> W</w:t>
      </w:r>
      <w:r>
        <w:rPr>
          <w:b/>
          <w:bCs/>
        </w:rPr>
        <w:t xml:space="preserve">ould Be Adversely Affected if the Board Reverses BLM’s Decisions. </w:t>
      </w:r>
    </w:p>
    <w:p w14:paraId="2617AED8" w14:textId="77777777" w:rsidR="00E82FD2" w:rsidRPr="00E82FD2" w:rsidRDefault="00E82FD2" w:rsidP="00E82FD2">
      <w:pPr>
        <w:pStyle w:val="ListParagraph"/>
        <w:rPr>
          <w:b/>
          <w:bCs/>
        </w:rPr>
      </w:pPr>
    </w:p>
    <w:p w14:paraId="126D32E0" w14:textId="2E5661D8" w:rsidR="001A3656" w:rsidRDefault="00CA33EE" w:rsidP="001A3656">
      <w:pPr>
        <w:spacing w:line="480" w:lineRule="auto"/>
        <w:ind w:firstLine="720"/>
      </w:pPr>
      <w:r>
        <w:t>Bears Ears Partnership</w:t>
      </w:r>
      <w:r w:rsidR="00561E80">
        <w:t xml:space="preserve">’s own organizational interests, and the interests of its staff, board of directors, and supporters, </w:t>
      </w:r>
      <w:r w:rsidR="00E82FD2">
        <w:t xml:space="preserve">would be adversely affected if the Board reverses, vacates, sets aside, or modifies </w:t>
      </w:r>
      <w:r w:rsidR="00561E80">
        <w:t>the decisions on appeal</w:t>
      </w:r>
      <w:r w:rsidR="00E82FD2">
        <w:t xml:space="preserve">. </w:t>
      </w:r>
      <w:r w:rsidR="00E82FD2" w:rsidRPr="00561E80">
        <w:rPr>
          <w:i/>
          <w:iCs/>
        </w:rPr>
        <w:t>See</w:t>
      </w:r>
      <w:r w:rsidR="00E82FD2">
        <w:t xml:space="preserve"> 43 C.F.R. § 4.406(b)(1). </w:t>
      </w:r>
      <w:r w:rsidR="00561E80">
        <w:t xml:space="preserve">Specifically, </w:t>
      </w:r>
      <w:r w:rsidR="00E82FD2">
        <w:t xml:space="preserve">BLM’s decisions to </w:t>
      </w:r>
      <w:r>
        <w:t>cancel the subject leases</w:t>
      </w:r>
      <w:r w:rsidR="00561E80">
        <w:t xml:space="preserve"> </w:t>
      </w:r>
      <w:r w:rsidR="00E82FD2">
        <w:t xml:space="preserve">removed the threat of oil and gas leasing and development </w:t>
      </w:r>
      <w:r w:rsidR="00140C14">
        <w:t>on the lease parcels</w:t>
      </w:r>
      <w:r w:rsidR="00E82FD2">
        <w:t xml:space="preserve">. As such, a decision by the Board to reverse BLM’s decisions would revive the threat of leasing and development on these public lands, </w:t>
      </w:r>
      <w:r w:rsidR="00A7583A">
        <w:t xml:space="preserve">and threat of harm to the extensive cultural resources in and near the lease parcels, </w:t>
      </w:r>
      <w:r w:rsidR="00E82FD2">
        <w:t xml:space="preserve">which would harm </w:t>
      </w:r>
      <w:r>
        <w:t>Bears Ears Partnership</w:t>
      </w:r>
      <w:r w:rsidR="00561E80">
        <w:t xml:space="preserve">’s </w:t>
      </w:r>
      <w:r w:rsidR="00561E80">
        <w:lastRenderedPageBreak/>
        <w:t>organizational</w:t>
      </w:r>
      <w:r w:rsidR="00E82FD2">
        <w:t xml:space="preserve"> interests</w:t>
      </w:r>
      <w:r w:rsidR="00561E80">
        <w:t xml:space="preserve"> and the interests of its staff, board, and supporters</w:t>
      </w:r>
      <w:r w:rsidR="00E82FD2">
        <w:t xml:space="preserve">. </w:t>
      </w:r>
      <w:r w:rsidR="00E82FD2" w:rsidRPr="00DE0496">
        <w:rPr>
          <w:i/>
          <w:iCs/>
        </w:rPr>
        <w:t>See</w:t>
      </w:r>
      <w:r w:rsidR="00E82FD2">
        <w:t xml:space="preserve"> </w:t>
      </w:r>
      <w:proofErr w:type="spellStart"/>
      <w:r w:rsidR="00E82FD2">
        <w:t>Wintch</w:t>
      </w:r>
      <w:proofErr w:type="spellEnd"/>
      <w:r w:rsidR="00E82FD2">
        <w:t xml:space="preserve"> </w:t>
      </w:r>
      <w:r w:rsidR="00DE0496">
        <w:t xml:space="preserve">Decl. </w:t>
      </w:r>
      <w:r w:rsidR="00E82FD2">
        <w:t>¶</w:t>
      </w:r>
      <w:r w:rsidR="00561E80">
        <w:t>¶</w:t>
      </w:r>
      <w:r w:rsidR="00E82FD2">
        <w:t xml:space="preserve"> </w:t>
      </w:r>
      <w:r w:rsidR="00B722A1">
        <w:t>12–17, 23–25.</w:t>
      </w:r>
      <w:r w:rsidR="00E82FD2">
        <w:t xml:space="preserve"> </w:t>
      </w:r>
    </w:p>
    <w:p w14:paraId="6F0F871B" w14:textId="2697B291" w:rsidR="001A3656" w:rsidRDefault="001A3656" w:rsidP="001A3656">
      <w:pPr>
        <w:spacing w:line="480" w:lineRule="auto"/>
        <w:ind w:firstLine="720"/>
      </w:pPr>
      <w:r w:rsidRPr="001A3656">
        <w:t xml:space="preserve">The subject leases </w:t>
      </w:r>
      <w:proofErr w:type="gramStart"/>
      <w:r w:rsidRPr="001A3656">
        <w:t>are located in</w:t>
      </w:r>
      <w:proofErr w:type="gramEnd"/>
      <w:r w:rsidRPr="001A3656">
        <w:t xml:space="preserve"> a region </w:t>
      </w:r>
      <w:r w:rsidR="00033AE0">
        <w:t xml:space="preserve">currently </w:t>
      </w:r>
      <w:r w:rsidRPr="001A3656">
        <w:t xml:space="preserve">known as the </w:t>
      </w:r>
      <w:r>
        <w:t>“</w:t>
      </w:r>
      <w:r w:rsidRPr="001A3656">
        <w:t>Lands Between,</w:t>
      </w:r>
      <w:r>
        <w:t>” due to its location</w:t>
      </w:r>
      <w:r w:rsidRPr="001A3656">
        <w:t xml:space="preserve"> between Bears Ears, Canyons of the Ancients, and Hovenweep National Monuments. The Lands Between is an ancestral and spiritual home of the Hopi, Zuni, </w:t>
      </w:r>
      <w:r w:rsidR="00033AE0">
        <w:t xml:space="preserve">all </w:t>
      </w:r>
      <w:r w:rsidRPr="001A3656">
        <w:t xml:space="preserve">the </w:t>
      </w:r>
      <w:r w:rsidR="00033AE0">
        <w:t xml:space="preserve">Pueblos of </w:t>
      </w:r>
      <w:r w:rsidR="002736CA">
        <w:t>t</w:t>
      </w:r>
      <w:r w:rsidR="00033AE0">
        <w:t xml:space="preserve">he </w:t>
      </w:r>
      <w:r w:rsidRPr="001A3656">
        <w:t>Rio Grand</w:t>
      </w:r>
      <w:r w:rsidR="00033AE0">
        <w:t>e drainage</w:t>
      </w:r>
      <w:r w:rsidRPr="001A3656">
        <w:t>,</w:t>
      </w:r>
      <w:r w:rsidR="00033AE0">
        <w:t xml:space="preserve"> as well as</w:t>
      </w:r>
      <w:r w:rsidRPr="001A3656">
        <w:t xml:space="preserve"> </w:t>
      </w:r>
      <w:proofErr w:type="spellStart"/>
      <w:r w:rsidRPr="001A3656">
        <w:t>Nuche</w:t>
      </w:r>
      <w:proofErr w:type="spellEnd"/>
      <w:r w:rsidRPr="001A3656">
        <w:t xml:space="preserve"> (Ute), Diné (Navajo), Paiute, and other Indigenous people, that preserves a history of human occupation dating to at least the Archaic period (6,000 to </w:t>
      </w:r>
      <w:r w:rsidR="00033AE0">
        <w:t>1</w:t>
      </w:r>
      <w:r w:rsidRPr="001A3656">
        <w:t xml:space="preserve">,000 BC). </w:t>
      </w:r>
      <w:r>
        <w:t xml:space="preserve">It holds a staggering number of cultural sites and serves as </w:t>
      </w:r>
      <w:r w:rsidR="00140C14">
        <w:t xml:space="preserve">an </w:t>
      </w:r>
      <w:r w:rsidRPr="001A3656">
        <w:t xml:space="preserve">integral part of a contiguous </w:t>
      </w:r>
      <w:r w:rsidR="00033AE0">
        <w:t xml:space="preserve">Indigenous </w:t>
      </w:r>
      <w:r w:rsidRPr="001A3656">
        <w:t>cultural landscape that connects Chaco Canyon, Mesa Verde, Bears Ears, and beyond.</w:t>
      </w:r>
      <w:r>
        <w:t xml:space="preserve"> </w:t>
      </w:r>
    </w:p>
    <w:p w14:paraId="4E6B7F17" w14:textId="637E48DB" w:rsidR="001A3656" w:rsidRPr="004403EB" w:rsidRDefault="001A3656" w:rsidP="001A3656">
      <w:pPr>
        <w:spacing w:line="480" w:lineRule="auto"/>
        <w:ind w:firstLine="720"/>
      </w:pPr>
      <w:r w:rsidRPr="001A3656">
        <w:t>Bears Ears Partnershi</w:t>
      </w:r>
      <w:r>
        <w:t xml:space="preserve">p has been working to protect the Lands Between for </w:t>
      </w:r>
      <w:r w:rsidR="00033AE0">
        <w:t xml:space="preserve">nearly </w:t>
      </w:r>
      <w:r>
        <w:t>a decade, a</w:t>
      </w:r>
      <w:r w:rsidRPr="001A3656">
        <w:t xml:space="preserve">longside Indigenous </w:t>
      </w:r>
      <w:r>
        <w:t xml:space="preserve">leaders, </w:t>
      </w:r>
      <w:r w:rsidR="00033AE0">
        <w:t>I</w:t>
      </w:r>
      <w:r>
        <w:t xml:space="preserve">ndigenous-led organizations, archeologists, and conservation organizations. </w:t>
      </w:r>
      <w:r w:rsidR="00BE1B2D">
        <w:rPr>
          <w:i/>
          <w:iCs/>
        </w:rPr>
        <w:t xml:space="preserve">See </w:t>
      </w:r>
      <w:r w:rsidR="00BE1B2D">
        <w:t xml:space="preserve">Declaration of Kenneth L. </w:t>
      </w:r>
      <w:proofErr w:type="spellStart"/>
      <w:r w:rsidR="00BE1B2D">
        <w:t>Wintch</w:t>
      </w:r>
      <w:proofErr w:type="spellEnd"/>
      <w:r w:rsidR="00BE1B2D">
        <w:t xml:space="preserve"> ¶</w:t>
      </w:r>
      <w:r w:rsidR="004403EB">
        <w:t>¶ 5–</w:t>
      </w:r>
      <w:r w:rsidR="00291E68">
        <w:t>14</w:t>
      </w:r>
      <w:r w:rsidR="00BE1B2D">
        <w:t xml:space="preserve">. The organization’s </w:t>
      </w:r>
      <w:r>
        <w:t xml:space="preserve">work includes data collection; research; public education; </w:t>
      </w:r>
      <w:r w:rsidR="00033AE0">
        <w:t xml:space="preserve">funding and </w:t>
      </w:r>
      <w:r>
        <w:t xml:space="preserve">facilitating site visits; and advocacy efforts. </w:t>
      </w:r>
      <w:r w:rsidR="00BE1B2D">
        <w:rPr>
          <w:i/>
          <w:iCs/>
        </w:rPr>
        <w:t>Id.</w:t>
      </w:r>
      <w:r w:rsidR="00BE1B2D">
        <w:t xml:space="preserve"> </w:t>
      </w:r>
      <w:r w:rsidR="00291E68">
        <w:t xml:space="preserve">¶ 9. </w:t>
      </w:r>
      <w:r>
        <w:t xml:space="preserve">As just some examples, </w:t>
      </w:r>
      <w:r w:rsidR="00180BFE">
        <w:t>Bears Ears Partnership has</w:t>
      </w:r>
      <w:r>
        <w:t xml:space="preserve"> </w:t>
      </w:r>
      <w:r w:rsidRPr="001A3656">
        <w:t xml:space="preserve">facilitated visits </w:t>
      </w:r>
      <w:r>
        <w:t xml:space="preserve">by </w:t>
      </w:r>
      <w:r w:rsidRPr="001A3656">
        <w:t xml:space="preserve">Tribal </w:t>
      </w:r>
      <w:r>
        <w:t xml:space="preserve">leaders and </w:t>
      </w:r>
      <w:r w:rsidRPr="001A3656">
        <w:t>archaeologists</w:t>
      </w:r>
      <w:r>
        <w:t xml:space="preserve"> </w:t>
      </w:r>
      <w:r w:rsidRPr="001A3656">
        <w:t>to the Lands Between</w:t>
      </w:r>
      <w:r>
        <w:t>; funded ethnographic and arch</w:t>
      </w:r>
      <w:r w:rsidR="00033AE0">
        <w:t>a</w:t>
      </w:r>
      <w:r>
        <w:t>eological studies of this landscape; conducted regular presentations to increase public education and understanding regarding the Lands Between; and helped lead a coalition advocating</w:t>
      </w:r>
      <w:r w:rsidRPr="001A3656">
        <w:t xml:space="preserve"> for </w:t>
      </w:r>
      <w:r>
        <w:t>permanent</w:t>
      </w:r>
      <w:r w:rsidRPr="001A3656">
        <w:t xml:space="preserve"> protection of the “Lands Between</w:t>
      </w:r>
      <w:r>
        <w:t>.”</w:t>
      </w:r>
      <w:r w:rsidRPr="001A3656">
        <w:t xml:space="preserve"> </w:t>
      </w:r>
      <w:r w:rsidR="004403EB">
        <w:rPr>
          <w:i/>
          <w:iCs/>
        </w:rPr>
        <w:t>Id.</w:t>
      </w:r>
      <w:r w:rsidR="004403EB">
        <w:t xml:space="preserve"> </w:t>
      </w:r>
    </w:p>
    <w:p w14:paraId="55A76F5F" w14:textId="675C74D1" w:rsidR="00561E80" w:rsidRDefault="00561E80" w:rsidP="001A3656">
      <w:pPr>
        <w:spacing w:line="480" w:lineRule="auto"/>
        <w:ind w:firstLine="720"/>
      </w:pPr>
      <w:r>
        <w:t>Development of the</w:t>
      </w:r>
      <w:r w:rsidR="00B053E7">
        <w:t xml:space="preserve"> subject</w:t>
      </w:r>
      <w:r>
        <w:t xml:space="preserve"> leases would </w:t>
      </w:r>
      <w:r w:rsidR="00180BFE">
        <w:t>harm</w:t>
      </w:r>
      <w:r w:rsidR="00180BFE" w:rsidRPr="00382619">
        <w:t xml:space="preserve"> </w:t>
      </w:r>
      <w:r w:rsidR="001A3656">
        <w:t>Bears Ears Partnership’s</w:t>
      </w:r>
      <w:r>
        <w:t xml:space="preserve"> ongoing</w:t>
      </w:r>
      <w:r w:rsidRPr="00382619">
        <w:t xml:space="preserve"> activities </w:t>
      </w:r>
      <w:r>
        <w:t xml:space="preserve">in numerous ways. For example, it would </w:t>
      </w:r>
      <w:r w:rsidR="00180BFE">
        <w:rPr>
          <w:color w:val="000000"/>
        </w:rPr>
        <w:t xml:space="preserve">impair </w:t>
      </w:r>
      <w:r w:rsidR="00CA33EE">
        <w:t>Bears Ears Partnership</w:t>
      </w:r>
      <w:r>
        <w:t xml:space="preserve">’s efforts to </w:t>
      </w:r>
      <w:r w:rsidRPr="00382619">
        <w:t>conduct</w:t>
      </w:r>
      <w:r w:rsidR="00033AE0">
        <w:t xml:space="preserve">, </w:t>
      </w:r>
      <w:r w:rsidRPr="00382619">
        <w:t>facilitate</w:t>
      </w:r>
      <w:r w:rsidR="00C93D0A">
        <w:t>,</w:t>
      </w:r>
      <w:r w:rsidRPr="00382619">
        <w:t xml:space="preserve"> </w:t>
      </w:r>
      <w:r w:rsidR="00033AE0">
        <w:t xml:space="preserve">or summarize </w:t>
      </w:r>
      <w:r w:rsidRPr="00382619">
        <w:t xml:space="preserve">archaeological research in the lease area </w:t>
      </w:r>
      <w:r w:rsidR="001A3656">
        <w:t>by resulting in the</w:t>
      </w:r>
      <w:r>
        <w:t xml:space="preserve"> disturbance of</w:t>
      </w:r>
      <w:r w:rsidRPr="00382619">
        <w:t xml:space="preserve"> </w:t>
      </w:r>
      <w:r>
        <w:t>archaeological</w:t>
      </w:r>
      <w:r w:rsidRPr="00382619">
        <w:t xml:space="preserve"> </w:t>
      </w:r>
      <w:r>
        <w:t xml:space="preserve">sites </w:t>
      </w:r>
      <w:r w:rsidR="001A3656">
        <w:t>or</w:t>
      </w:r>
      <w:r>
        <w:t xml:space="preserve"> their natural settings</w:t>
      </w:r>
      <w:r w:rsidRPr="00382619">
        <w:t>, subsurface</w:t>
      </w:r>
      <w:r w:rsidRPr="00382619">
        <w:rPr>
          <w:b/>
          <w:bCs/>
          <w:color w:val="000000"/>
        </w:rPr>
        <w:t xml:space="preserve"> </w:t>
      </w:r>
      <w:r w:rsidRPr="00382619">
        <w:t xml:space="preserve">deposits, and subtle </w:t>
      </w:r>
      <w:r w:rsidRPr="00382619">
        <w:lastRenderedPageBreak/>
        <w:t xml:space="preserve">landscape features, such as ancient </w:t>
      </w:r>
      <w:r w:rsidR="00033AE0">
        <w:t>“</w:t>
      </w:r>
      <w:r w:rsidRPr="00382619">
        <w:t>roads</w:t>
      </w:r>
      <w:r w:rsidR="00033AE0">
        <w:t>”</w:t>
      </w:r>
      <w:r w:rsidRPr="00382619">
        <w:t xml:space="preserve">, </w:t>
      </w:r>
      <w:r w:rsidR="00033AE0">
        <w:t>possible fields</w:t>
      </w:r>
      <w:r w:rsidRPr="00382619">
        <w:t>, and shrines.</w:t>
      </w:r>
      <w:r w:rsidRPr="00561E80">
        <w:rPr>
          <w:i/>
          <w:iCs/>
        </w:rPr>
        <w:t xml:space="preserve"> </w:t>
      </w:r>
      <w:r>
        <w:rPr>
          <w:i/>
          <w:iCs/>
        </w:rPr>
        <w:t>Id.</w:t>
      </w:r>
      <w:r>
        <w:t xml:space="preserve"> ¶ </w:t>
      </w:r>
      <w:r w:rsidR="00864C69">
        <w:t>15</w:t>
      </w:r>
      <w:r w:rsidR="00B722A1">
        <w:t>.</w:t>
      </w:r>
      <w:r w:rsidRPr="00561E80">
        <w:t xml:space="preserve"> </w:t>
      </w:r>
      <w:r w:rsidR="001A3656">
        <w:t>L</w:t>
      </w:r>
      <w:r>
        <w:t>ease development</w:t>
      </w:r>
      <w:r w:rsidRPr="00382619">
        <w:t xml:space="preserve"> </w:t>
      </w:r>
      <w:r>
        <w:t>would</w:t>
      </w:r>
      <w:r w:rsidRPr="00382619">
        <w:t xml:space="preserve"> impair the organization’s ability to</w:t>
      </w:r>
      <w:r w:rsidRPr="00382619">
        <w:rPr>
          <w:b/>
          <w:bCs/>
          <w:color w:val="000000"/>
        </w:rPr>
        <w:t xml:space="preserve"> </w:t>
      </w:r>
      <w:r w:rsidRPr="00382619">
        <w:t xml:space="preserve">continue advocating for new protective designations for </w:t>
      </w:r>
      <w:r>
        <w:t>this region</w:t>
      </w:r>
      <w:r w:rsidRPr="00382619">
        <w:t>, by decreasing its</w:t>
      </w:r>
      <w:r w:rsidRPr="00382619">
        <w:rPr>
          <w:b/>
          <w:bCs/>
          <w:color w:val="000000"/>
        </w:rPr>
        <w:t xml:space="preserve"> </w:t>
      </w:r>
      <w:r w:rsidRPr="00382619">
        <w:t>perceived caliber.</w:t>
      </w:r>
      <w:r>
        <w:t xml:space="preserve"> </w:t>
      </w:r>
      <w:r>
        <w:rPr>
          <w:i/>
          <w:iCs/>
        </w:rPr>
        <w:t>Id.</w:t>
      </w:r>
      <w:r>
        <w:t xml:space="preserve"> ¶</w:t>
      </w:r>
      <w:r w:rsidR="00B722A1">
        <w:t>¶</w:t>
      </w:r>
      <w:r>
        <w:t xml:space="preserve"> </w:t>
      </w:r>
      <w:r w:rsidR="006B3DF4">
        <w:t>11, 13</w:t>
      </w:r>
      <w:r w:rsidR="00B722A1">
        <w:t>.</w:t>
      </w:r>
      <w:r>
        <w:t xml:space="preserve"> </w:t>
      </w:r>
      <w:r w:rsidR="001A3656">
        <w:t>It would also frustrate the organization’s efforts to improve</w:t>
      </w:r>
      <w:r w:rsidR="001A3656" w:rsidRPr="00382619">
        <w:t xml:space="preserve"> the</w:t>
      </w:r>
      <w:r w:rsidR="001A3656" w:rsidRPr="00382619">
        <w:rPr>
          <w:color w:val="000000"/>
        </w:rPr>
        <w:t xml:space="preserve"> </w:t>
      </w:r>
      <w:r w:rsidR="001A3656" w:rsidRPr="00382619">
        <w:t xml:space="preserve">visitor experience </w:t>
      </w:r>
      <w:r w:rsidR="001A3656">
        <w:t xml:space="preserve">at cultural sites, by degrading </w:t>
      </w:r>
      <w:r w:rsidR="001A3656" w:rsidRPr="00382619">
        <w:t>the</w:t>
      </w:r>
      <w:r w:rsidR="001A3656">
        <w:t>ir</w:t>
      </w:r>
      <w:r w:rsidR="001A3656" w:rsidRPr="00382619">
        <w:t xml:space="preserve"> aesthetic quality and making it more difficult for the public to experience the cultural landscape</w:t>
      </w:r>
      <w:r w:rsidR="001A3656" w:rsidRPr="00382619">
        <w:rPr>
          <w:b/>
          <w:bCs/>
          <w:color w:val="000000"/>
        </w:rPr>
        <w:t xml:space="preserve"> </w:t>
      </w:r>
      <w:r w:rsidR="001A3656" w:rsidRPr="00382619">
        <w:t xml:space="preserve">as prior cultures would have centuries ago. </w:t>
      </w:r>
      <w:r w:rsidR="001A3656">
        <w:rPr>
          <w:i/>
          <w:iCs/>
        </w:rPr>
        <w:t>Id.</w:t>
      </w:r>
      <w:r w:rsidR="001A3656">
        <w:t xml:space="preserve"> ¶ </w:t>
      </w:r>
      <w:r w:rsidR="006B3DF4">
        <w:t>13</w:t>
      </w:r>
      <w:r w:rsidR="001A3656">
        <w:t>. Development on the lease parcels would also</w:t>
      </w:r>
      <w:r w:rsidR="001A3656" w:rsidRPr="00382619">
        <w:t xml:space="preserve"> increase </w:t>
      </w:r>
      <w:r w:rsidR="001A3656">
        <w:t>the burden on Bears Ears Partnership</w:t>
      </w:r>
      <w:r w:rsidR="001A3656" w:rsidRPr="00382619">
        <w:t xml:space="preserve"> </w:t>
      </w:r>
      <w:r w:rsidR="001A3656">
        <w:t>to</w:t>
      </w:r>
      <w:r w:rsidR="001A3656" w:rsidRPr="00382619">
        <w:t xml:space="preserve"> monitor cultural sites in the lease area for looting,</w:t>
      </w:r>
      <w:r w:rsidR="001A3656" w:rsidRPr="00382619">
        <w:rPr>
          <w:b/>
          <w:bCs/>
          <w:color w:val="000000"/>
        </w:rPr>
        <w:t xml:space="preserve"> </w:t>
      </w:r>
      <w:r w:rsidR="001A3656" w:rsidRPr="00382619">
        <w:t xml:space="preserve">vandalism, and damage. </w:t>
      </w:r>
      <w:r w:rsidR="001A3656">
        <w:rPr>
          <w:i/>
          <w:iCs/>
        </w:rPr>
        <w:t>Id.</w:t>
      </w:r>
      <w:r w:rsidR="001A3656">
        <w:t xml:space="preserve"> ¶¶ </w:t>
      </w:r>
      <w:r w:rsidR="00864C69">
        <w:t>12, 14</w:t>
      </w:r>
      <w:r w:rsidR="001A3656">
        <w:t xml:space="preserve">. </w:t>
      </w:r>
      <w:r w:rsidR="00267C09">
        <w:rPr>
          <w:color w:val="000000"/>
        </w:rPr>
        <w:t xml:space="preserve">Thus, </w:t>
      </w:r>
      <w:r w:rsidR="00CA33EE">
        <w:rPr>
          <w:color w:val="000000"/>
        </w:rPr>
        <w:t>Bears Ears Partnership</w:t>
      </w:r>
      <w:r w:rsidR="00267C09">
        <w:rPr>
          <w:color w:val="000000"/>
        </w:rPr>
        <w:t xml:space="preserve"> is entitled to intervene to protect its own organizational interests that </w:t>
      </w:r>
      <w:r w:rsidR="00267C09">
        <w:t xml:space="preserve">would be adversely affected if the Board reverses BLM’s decisions. </w:t>
      </w:r>
    </w:p>
    <w:p w14:paraId="048270C4" w14:textId="51F713BE" w:rsidR="00267C09" w:rsidRDefault="00561E80" w:rsidP="00267C09">
      <w:pPr>
        <w:spacing w:line="480" w:lineRule="auto"/>
        <w:ind w:firstLine="720"/>
      </w:pPr>
      <w:r>
        <w:t xml:space="preserve">The interests of </w:t>
      </w:r>
      <w:r w:rsidR="00CA33EE">
        <w:t>Bears Ears Partnership</w:t>
      </w:r>
      <w:r>
        <w:t xml:space="preserve">’s staff and supporters in studying, recreating in, and otherwise enjoying the lands at issue would also be adversely affected if the Board reversed the decisions on appeal. </w:t>
      </w:r>
      <w:r w:rsidR="00CA33EE">
        <w:t>Bears Ears Partnership</w:t>
      </w:r>
      <w:r>
        <w:t xml:space="preserve">’s staff and supporters </w:t>
      </w:r>
      <w:r w:rsidRPr="00382619">
        <w:rPr>
          <w:color w:val="000000"/>
        </w:rPr>
        <w:t>use and enjoy, and</w:t>
      </w:r>
      <w:r w:rsidRPr="00382619">
        <w:rPr>
          <w:b/>
          <w:bCs/>
          <w:color w:val="000000"/>
        </w:rPr>
        <w:t xml:space="preserve"> </w:t>
      </w:r>
      <w:r w:rsidRPr="00382619">
        <w:rPr>
          <w:color w:val="000000"/>
        </w:rPr>
        <w:t xml:space="preserve">intend to continue using and enjoying, the areas </w:t>
      </w:r>
      <w:r>
        <w:rPr>
          <w:color w:val="000000"/>
        </w:rPr>
        <w:t xml:space="preserve">within and around the </w:t>
      </w:r>
      <w:r w:rsidR="00DE0496">
        <w:rPr>
          <w:color w:val="000000"/>
        </w:rPr>
        <w:t xml:space="preserve">subject </w:t>
      </w:r>
      <w:r>
        <w:rPr>
          <w:color w:val="000000"/>
        </w:rPr>
        <w:t>lease parcels</w:t>
      </w:r>
      <w:r w:rsidRPr="00382619">
        <w:rPr>
          <w:color w:val="000000"/>
        </w:rPr>
        <w:t xml:space="preserve"> for activities</w:t>
      </w:r>
      <w:r w:rsidRPr="00382619">
        <w:rPr>
          <w:b/>
          <w:bCs/>
          <w:color w:val="000000"/>
        </w:rPr>
        <w:t xml:space="preserve"> </w:t>
      </w:r>
      <w:r w:rsidRPr="00382619">
        <w:rPr>
          <w:color w:val="000000"/>
        </w:rPr>
        <w:t>including hiking, backpacking, photography, river running, and observing the area’s unique</w:t>
      </w:r>
      <w:r w:rsidRPr="00382619">
        <w:rPr>
          <w:b/>
          <w:bCs/>
          <w:color w:val="000000"/>
        </w:rPr>
        <w:t xml:space="preserve"> </w:t>
      </w:r>
      <w:r w:rsidRPr="00382619">
        <w:rPr>
          <w:color w:val="000000"/>
        </w:rPr>
        <w:t>archaeology, geology, paleontology, and wildlife habitat</w:t>
      </w:r>
      <w:r>
        <w:rPr>
          <w:color w:val="000000"/>
        </w:rPr>
        <w:t>.</w:t>
      </w:r>
      <w:r>
        <w:t xml:space="preserve"> </w:t>
      </w:r>
      <w:r>
        <w:rPr>
          <w:i/>
          <w:iCs/>
        </w:rPr>
        <w:t>Id.</w:t>
      </w:r>
      <w:r w:rsidR="00E82FD2">
        <w:t xml:space="preserve"> ¶¶ </w:t>
      </w:r>
      <w:r w:rsidR="00B722A1">
        <w:t>1</w:t>
      </w:r>
      <w:r w:rsidR="00206E80">
        <w:t>9</w:t>
      </w:r>
      <w:r w:rsidR="00B722A1">
        <w:t xml:space="preserve">, </w:t>
      </w:r>
      <w:r w:rsidR="00206E80">
        <w:t>20</w:t>
      </w:r>
      <w:r w:rsidR="00B722A1">
        <w:t>–2</w:t>
      </w:r>
      <w:r w:rsidR="00206E80">
        <w:t>7</w:t>
      </w:r>
      <w:r w:rsidR="00B722A1">
        <w:t>.</w:t>
      </w:r>
      <w:r w:rsidR="00E82FD2">
        <w:t xml:space="preserve"> </w:t>
      </w:r>
      <w:r>
        <w:rPr>
          <w:color w:val="000000"/>
        </w:rPr>
        <w:t>They hav</w:t>
      </w:r>
      <w:r w:rsidRPr="00382619">
        <w:rPr>
          <w:color w:val="000000"/>
        </w:rPr>
        <w:t xml:space="preserve">e a great interest in the protection of cultural and natural resources in </w:t>
      </w:r>
      <w:r w:rsidR="00DE0496">
        <w:rPr>
          <w:color w:val="000000"/>
        </w:rPr>
        <w:t>the subject lease parcels</w:t>
      </w:r>
      <w:r w:rsidRPr="00382619">
        <w:rPr>
          <w:color w:val="000000"/>
        </w:rPr>
        <w:t xml:space="preserve">. </w:t>
      </w:r>
      <w:r>
        <w:rPr>
          <w:i/>
          <w:iCs/>
        </w:rPr>
        <w:t>Id.</w:t>
      </w:r>
      <w:r>
        <w:t xml:space="preserve"> </w:t>
      </w:r>
      <w:r w:rsidR="00DE0496">
        <w:rPr>
          <w:color w:val="000000"/>
        </w:rPr>
        <w:t xml:space="preserve">Lease development </w:t>
      </w:r>
      <w:r w:rsidRPr="00382619">
        <w:rPr>
          <w:color w:val="000000"/>
        </w:rPr>
        <w:t xml:space="preserve">would degrade the </w:t>
      </w:r>
      <w:r>
        <w:rPr>
          <w:color w:val="000000"/>
        </w:rPr>
        <w:t>natural scenery</w:t>
      </w:r>
      <w:r w:rsidRPr="00382619">
        <w:rPr>
          <w:color w:val="000000"/>
        </w:rPr>
        <w:t xml:space="preserve">, </w:t>
      </w:r>
      <w:r>
        <w:rPr>
          <w:color w:val="000000"/>
        </w:rPr>
        <w:t xml:space="preserve">disturb wildlife, impair natural </w:t>
      </w:r>
      <w:r w:rsidRPr="00382619">
        <w:rPr>
          <w:color w:val="000000"/>
        </w:rPr>
        <w:t>viewsheds</w:t>
      </w:r>
      <w:r>
        <w:rPr>
          <w:color w:val="000000"/>
        </w:rPr>
        <w:t xml:space="preserve"> and</w:t>
      </w:r>
      <w:r w:rsidRPr="00382619">
        <w:rPr>
          <w:color w:val="000000"/>
        </w:rPr>
        <w:t xml:space="preserve"> soundscapes</w:t>
      </w:r>
      <w:r>
        <w:rPr>
          <w:color w:val="000000"/>
        </w:rPr>
        <w:t xml:space="preserve">, and destroy or degrade cultural resources, </w:t>
      </w:r>
      <w:r w:rsidRPr="00382619">
        <w:rPr>
          <w:color w:val="000000"/>
        </w:rPr>
        <w:t xml:space="preserve">thus injuring the continued use and enjoyment of the area by </w:t>
      </w:r>
      <w:r w:rsidR="00CA33EE">
        <w:rPr>
          <w:color w:val="000000"/>
        </w:rPr>
        <w:t>Bears Ears Partnership</w:t>
      </w:r>
      <w:r w:rsidRPr="00382619">
        <w:rPr>
          <w:color w:val="000000"/>
        </w:rPr>
        <w:t>’s</w:t>
      </w:r>
      <w:r w:rsidRPr="00382619">
        <w:rPr>
          <w:b/>
          <w:bCs/>
          <w:color w:val="000000"/>
        </w:rPr>
        <w:t xml:space="preserve"> </w:t>
      </w:r>
      <w:r w:rsidRPr="00382619">
        <w:rPr>
          <w:color w:val="000000"/>
        </w:rPr>
        <w:t>staff, board members, and supporters</w:t>
      </w:r>
      <w:r w:rsidR="00B722A1">
        <w:rPr>
          <w:color w:val="000000"/>
        </w:rPr>
        <w:t xml:space="preserve">—including but not limited to declarant Kenneth L. </w:t>
      </w:r>
      <w:proofErr w:type="spellStart"/>
      <w:r w:rsidR="00B722A1">
        <w:rPr>
          <w:color w:val="000000"/>
        </w:rPr>
        <w:t>Wintch</w:t>
      </w:r>
      <w:proofErr w:type="spellEnd"/>
      <w:r w:rsidRPr="00382619">
        <w:rPr>
          <w:color w:val="000000"/>
        </w:rPr>
        <w:t>.</w:t>
      </w:r>
      <w:r w:rsidR="00B722A1">
        <w:rPr>
          <w:i/>
          <w:iCs/>
          <w:color w:val="000000"/>
        </w:rPr>
        <w:t xml:space="preserve"> Id.</w:t>
      </w:r>
      <w:r w:rsidRPr="00382619">
        <w:rPr>
          <w:color w:val="000000"/>
        </w:rPr>
        <w:t xml:space="preserve"> </w:t>
      </w:r>
      <w:r w:rsidR="00267C09">
        <w:rPr>
          <w:color w:val="000000"/>
        </w:rPr>
        <w:t xml:space="preserve">Thus, </w:t>
      </w:r>
      <w:r w:rsidR="00CA33EE">
        <w:rPr>
          <w:color w:val="000000"/>
        </w:rPr>
        <w:t>Bears Ears Partnership</w:t>
      </w:r>
      <w:r w:rsidR="00267C09">
        <w:rPr>
          <w:color w:val="000000"/>
        </w:rPr>
        <w:t xml:space="preserve"> is also entitled to intervene to protect the</w:t>
      </w:r>
      <w:r w:rsidR="00267C09">
        <w:t xml:space="preserve"> interests of its staff, board of directors, and supporters that </w:t>
      </w:r>
      <w:r w:rsidR="00267C09">
        <w:lastRenderedPageBreak/>
        <w:t xml:space="preserve">would be adversely affected if the Board reverses BLM’s decisions and revives the threat of leasing and development on these public lands. </w:t>
      </w:r>
    </w:p>
    <w:p w14:paraId="5225F21E" w14:textId="77777777" w:rsidR="00E82FD2" w:rsidRPr="00E82FD2" w:rsidRDefault="00E82FD2" w:rsidP="00561E80">
      <w:pPr>
        <w:jc w:val="center"/>
        <w:rPr>
          <w:b/>
          <w:bCs/>
        </w:rPr>
      </w:pPr>
      <w:r w:rsidRPr="00E82FD2">
        <w:rPr>
          <w:b/>
          <w:bCs/>
        </w:rPr>
        <w:t>CONCLUSION</w:t>
      </w:r>
    </w:p>
    <w:p w14:paraId="1892F4F3" w14:textId="77777777" w:rsidR="00E82FD2" w:rsidRDefault="00E82FD2" w:rsidP="00E82FD2"/>
    <w:p w14:paraId="1FA744B1" w14:textId="4899F826" w:rsidR="00CD7C4C" w:rsidRPr="00CD7C4C" w:rsidRDefault="00E82FD2" w:rsidP="00267C09">
      <w:pPr>
        <w:spacing w:line="480" w:lineRule="auto"/>
        <w:ind w:firstLine="720"/>
      </w:pPr>
      <w:r>
        <w:t xml:space="preserve">For the reasons set forth above, the Board should grant </w:t>
      </w:r>
      <w:r w:rsidR="00CA33EE">
        <w:t>Bears Ears Partnership</w:t>
      </w:r>
      <w:r>
        <w:t>’s Motion</w:t>
      </w:r>
      <w:r w:rsidR="00267C09">
        <w:t xml:space="preserve"> to Intervene</w:t>
      </w:r>
      <w:r>
        <w:t>.</w:t>
      </w:r>
    </w:p>
    <w:p w14:paraId="7A54B60E" w14:textId="119E7126" w:rsidR="00B722A1" w:rsidRDefault="00E82FD2" w:rsidP="00B67E3F">
      <w:r>
        <w:tab/>
      </w:r>
    </w:p>
    <w:p w14:paraId="00CDB899" w14:textId="2C270D93" w:rsidR="00CD7C4C" w:rsidRPr="00267C09" w:rsidRDefault="00E82FD2" w:rsidP="00B67E3F">
      <w:pPr>
        <w:ind w:firstLine="720"/>
      </w:pPr>
      <w:r>
        <w:t xml:space="preserve">Respectfully submitted this </w:t>
      </w:r>
      <w:r w:rsidR="0010359C">
        <w:t>12</w:t>
      </w:r>
      <w:r w:rsidR="001A3656">
        <w:t>th</w:t>
      </w:r>
      <w:r w:rsidR="00B722A1">
        <w:t xml:space="preserve"> </w:t>
      </w:r>
      <w:r>
        <w:t xml:space="preserve">day of </w:t>
      </w:r>
      <w:r w:rsidR="00CA33EE">
        <w:t>July</w:t>
      </w:r>
      <w:r>
        <w:t xml:space="preserve"> </w:t>
      </w:r>
      <w:r w:rsidR="00CA33EE">
        <w:t>202</w:t>
      </w:r>
      <w:r w:rsidR="0010359C">
        <w:t>4</w:t>
      </w:r>
      <w:r>
        <w:t>.</w:t>
      </w:r>
    </w:p>
    <w:p w14:paraId="78B2612F" w14:textId="6E474547" w:rsidR="004207DC" w:rsidRDefault="004207DC" w:rsidP="004207DC">
      <w:pPr>
        <w:pBdr>
          <w:top w:val="nil"/>
          <w:left w:val="nil"/>
          <w:bottom w:val="nil"/>
          <w:right w:val="nil"/>
          <w:between w:val="nil"/>
        </w:pBdr>
        <w:rPr>
          <w:color w:val="000000"/>
        </w:rPr>
      </w:pPr>
    </w:p>
    <w:p w14:paraId="3F39A2B7" w14:textId="265151C5" w:rsidR="004207DC" w:rsidRPr="00E82FD2" w:rsidRDefault="00E82FD2" w:rsidP="00E82FD2">
      <w:pPr>
        <w:pBdr>
          <w:top w:val="nil"/>
          <w:left w:val="nil"/>
          <w:bottom w:val="single" w:sz="4" w:space="1" w:color="auto"/>
          <w:right w:val="nil"/>
          <w:between w:val="nil"/>
        </w:pBdr>
        <w:ind w:left="5040" w:right="1620"/>
        <w:rPr>
          <w:color w:val="000000"/>
        </w:rPr>
      </w:pPr>
      <w:r>
        <w:rPr>
          <w:color w:val="000000"/>
        </w:rPr>
        <w:t xml:space="preserve"> </w:t>
      </w:r>
      <w:r w:rsidR="004F7E04" w:rsidRPr="00E82FD2">
        <w:rPr>
          <w:color w:val="000000"/>
        </w:rPr>
        <w:t xml:space="preserve">/s/ </w:t>
      </w:r>
      <w:r w:rsidRPr="00E82FD2">
        <w:rPr>
          <w:color w:val="000000"/>
        </w:rPr>
        <w:t>Sarah Stellberg</w:t>
      </w:r>
    </w:p>
    <w:p w14:paraId="439806DA" w14:textId="78BDE601" w:rsidR="00E82FD2" w:rsidRDefault="004207DC" w:rsidP="004207DC">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E82FD2">
        <w:rPr>
          <w:color w:val="000000"/>
        </w:rPr>
        <w:t>Sarah Stellberg</w:t>
      </w:r>
    </w:p>
    <w:p w14:paraId="726EA234" w14:textId="77777777" w:rsidR="00E82FD2" w:rsidRPr="00557A5B" w:rsidRDefault="00E82FD2" w:rsidP="00E82FD2">
      <w:pPr>
        <w:widowControl w:val="0"/>
        <w:autoSpaceDE w:val="0"/>
        <w:autoSpaceDN w:val="0"/>
        <w:adjustRightInd w:val="0"/>
        <w:ind w:left="5040"/>
        <w:rPr>
          <w:color w:val="000000"/>
        </w:rPr>
      </w:pPr>
      <w:r w:rsidRPr="00557A5B">
        <w:rPr>
          <w:color w:val="000000"/>
        </w:rPr>
        <w:t>ADVOCATES FOR THE WEST</w:t>
      </w:r>
    </w:p>
    <w:p w14:paraId="19518ADF" w14:textId="77777777" w:rsidR="00E82FD2" w:rsidRPr="00557A5B" w:rsidRDefault="00E82FD2" w:rsidP="00E82FD2">
      <w:pPr>
        <w:widowControl w:val="0"/>
        <w:autoSpaceDE w:val="0"/>
        <w:autoSpaceDN w:val="0"/>
        <w:adjustRightInd w:val="0"/>
        <w:ind w:left="5040"/>
        <w:rPr>
          <w:color w:val="000000"/>
        </w:rPr>
      </w:pPr>
      <w:r w:rsidRPr="00557A5B">
        <w:rPr>
          <w:color w:val="000000"/>
        </w:rPr>
        <w:t>P.O. Box 1612</w:t>
      </w:r>
    </w:p>
    <w:p w14:paraId="684948BA" w14:textId="77777777" w:rsidR="00E82FD2" w:rsidRPr="00557A5B" w:rsidRDefault="00E82FD2" w:rsidP="00E82FD2">
      <w:pPr>
        <w:widowControl w:val="0"/>
        <w:autoSpaceDE w:val="0"/>
        <w:autoSpaceDN w:val="0"/>
        <w:adjustRightInd w:val="0"/>
        <w:ind w:left="5040"/>
        <w:rPr>
          <w:color w:val="000000"/>
        </w:rPr>
      </w:pPr>
      <w:r w:rsidRPr="00557A5B">
        <w:rPr>
          <w:color w:val="000000"/>
        </w:rPr>
        <w:t>Boise, ID 83701</w:t>
      </w:r>
    </w:p>
    <w:p w14:paraId="5E77FEDB" w14:textId="77777777" w:rsidR="00E82FD2" w:rsidRPr="00557A5B" w:rsidRDefault="00E82FD2" w:rsidP="00E82FD2">
      <w:pPr>
        <w:widowControl w:val="0"/>
        <w:autoSpaceDE w:val="0"/>
        <w:autoSpaceDN w:val="0"/>
        <w:adjustRightInd w:val="0"/>
        <w:ind w:left="5040"/>
        <w:rPr>
          <w:color w:val="000000"/>
        </w:rPr>
      </w:pPr>
      <w:r w:rsidRPr="00557A5B">
        <w:rPr>
          <w:color w:val="000000"/>
        </w:rPr>
        <w:t>(208) 342-7024</w:t>
      </w:r>
      <w:r>
        <w:rPr>
          <w:color w:val="000000"/>
        </w:rPr>
        <w:t xml:space="preserve"> </w:t>
      </w:r>
    </w:p>
    <w:p w14:paraId="07CE9C59" w14:textId="77777777" w:rsidR="00E82FD2" w:rsidRPr="00C97E3E" w:rsidRDefault="00000000" w:rsidP="00E82FD2">
      <w:pPr>
        <w:widowControl w:val="0"/>
        <w:autoSpaceDE w:val="0"/>
        <w:autoSpaceDN w:val="0"/>
        <w:adjustRightInd w:val="0"/>
        <w:ind w:left="5040"/>
        <w:rPr>
          <w:color w:val="0000FF"/>
        </w:rPr>
      </w:pPr>
      <w:hyperlink r:id="rId8" w:history="1">
        <w:r w:rsidR="00E82FD2" w:rsidRPr="00FE4867">
          <w:rPr>
            <w:rStyle w:val="Hyperlink"/>
          </w:rPr>
          <w:t>sstellberg@advocateswest.org</w:t>
        </w:r>
      </w:hyperlink>
    </w:p>
    <w:p w14:paraId="1C50CA57" w14:textId="77777777" w:rsidR="00E82FD2" w:rsidRPr="00576499" w:rsidRDefault="00E82FD2" w:rsidP="00E82FD2">
      <w:pPr>
        <w:widowControl w:val="0"/>
        <w:autoSpaceDE w:val="0"/>
        <w:autoSpaceDN w:val="0"/>
        <w:adjustRightInd w:val="0"/>
        <w:ind w:left="5040"/>
        <w:rPr>
          <w:color w:val="000000"/>
        </w:rPr>
      </w:pPr>
    </w:p>
    <w:p w14:paraId="626F346F" w14:textId="77777777" w:rsidR="00E82FD2" w:rsidRPr="00DE0496" w:rsidRDefault="00E82FD2" w:rsidP="00E82FD2">
      <w:pPr>
        <w:widowControl w:val="0"/>
        <w:ind w:left="5040"/>
        <w:rPr>
          <w:i/>
          <w:color w:val="000000"/>
        </w:rPr>
      </w:pPr>
      <w:r w:rsidRPr="00DE0496">
        <w:rPr>
          <w:i/>
          <w:color w:val="000000"/>
        </w:rPr>
        <w:t>Attorney for Proposed-Intervenor</w:t>
      </w:r>
    </w:p>
    <w:p w14:paraId="5F3B7571" w14:textId="66A800CD" w:rsidR="00E82FD2" w:rsidRPr="00DE0496" w:rsidRDefault="00CA33EE" w:rsidP="00E82FD2">
      <w:pPr>
        <w:widowControl w:val="0"/>
        <w:ind w:left="5040"/>
        <w:rPr>
          <w:i/>
          <w:color w:val="000000"/>
        </w:rPr>
      </w:pPr>
      <w:r>
        <w:rPr>
          <w:i/>
          <w:color w:val="000000"/>
        </w:rPr>
        <w:t>Bears Ears Partnership</w:t>
      </w:r>
    </w:p>
    <w:p w14:paraId="04B016FD" w14:textId="509DD315" w:rsidR="00E82FD2" w:rsidRDefault="00E82FD2">
      <w:pPr>
        <w:rPr>
          <w:color w:val="000000"/>
        </w:rPr>
      </w:pPr>
      <w:r>
        <w:rPr>
          <w:color w:val="000000"/>
        </w:rPr>
        <w:br w:type="page"/>
      </w:r>
    </w:p>
    <w:p w14:paraId="51B7ACE9" w14:textId="7B167942" w:rsidR="00E82FD2" w:rsidRPr="00E82FD2" w:rsidRDefault="00E82FD2" w:rsidP="00E82FD2">
      <w:pPr>
        <w:pBdr>
          <w:top w:val="nil"/>
          <w:left w:val="nil"/>
          <w:bottom w:val="nil"/>
          <w:right w:val="nil"/>
          <w:between w:val="nil"/>
        </w:pBdr>
        <w:jc w:val="center"/>
        <w:rPr>
          <w:b/>
          <w:bCs/>
          <w:color w:val="000000"/>
        </w:rPr>
      </w:pPr>
      <w:r w:rsidRPr="00E82FD2">
        <w:rPr>
          <w:b/>
          <w:bCs/>
          <w:color w:val="000000"/>
        </w:rPr>
        <w:lastRenderedPageBreak/>
        <w:t>CERTIFICATE OF SERVICE</w:t>
      </w:r>
    </w:p>
    <w:p w14:paraId="2836D3C9" w14:textId="5A6794C5" w:rsidR="00E82FD2" w:rsidRDefault="00E82FD2" w:rsidP="004207DC">
      <w:pPr>
        <w:pBdr>
          <w:top w:val="nil"/>
          <w:left w:val="nil"/>
          <w:bottom w:val="nil"/>
          <w:right w:val="nil"/>
          <w:between w:val="nil"/>
        </w:pBdr>
        <w:rPr>
          <w:color w:val="000000"/>
        </w:rPr>
      </w:pPr>
    </w:p>
    <w:p w14:paraId="52C31FBC" w14:textId="3DEE4856" w:rsidR="00E82FD2" w:rsidRDefault="00E82FD2" w:rsidP="004207DC">
      <w:pPr>
        <w:pBdr>
          <w:top w:val="nil"/>
          <w:left w:val="nil"/>
          <w:bottom w:val="nil"/>
          <w:right w:val="nil"/>
          <w:between w:val="nil"/>
        </w:pBdr>
        <w:rPr>
          <w:color w:val="000000"/>
        </w:rPr>
      </w:pPr>
      <w:r>
        <w:rPr>
          <w:color w:val="000000"/>
        </w:rPr>
        <w:t xml:space="preserve">I hereby certify that on </w:t>
      </w:r>
      <w:r w:rsidR="00CA33EE">
        <w:rPr>
          <w:color w:val="000000"/>
        </w:rPr>
        <w:t>July</w:t>
      </w:r>
      <w:r>
        <w:rPr>
          <w:color w:val="000000"/>
        </w:rPr>
        <w:t xml:space="preserve"> </w:t>
      </w:r>
      <w:r w:rsidR="0010359C">
        <w:rPr>
          <w:color w:val="000000"/>
        </w:rPr>
        <w:t>12</w:t>
      </w:r>
      <w:r w:rsidR="00B722A1">
        <w:rPr>
          <w:color w:val="000000"/>
        </w:rPr>
        <w:t xml:space="preserve">, </w:t>
      </w:r>
      <w:r w:rsidR="00CA33EE">
        <w:rPr>
          <w:color w:val="000000"/>
        </w:rPr>
        <w:t>2024</w:t>
      </w:r>
      <w:r>
        <w:rPr>
          <w:color w:val="000000"/>
        </w:rPr>
        <w:t xml:space="preserve">, </w:t>
      </w:r>
      <w:r w:rsidR="00C753D8">
        <w:rPr>
          <w:color w:val="000000"/>
        </w:rPr>
        <w:t xml:space="preserve">I served </w:t>
      </w:r>
      <w:r>
        <w:rPr>
          <w:color w:val="000000"/>
        </w:rPr>
        <w:t xml:space="preserve">a </w:t>
      </w:r>
      <w:r w:rsidR="00CA33EE">
        <w:rPr>
          <w:color w:val="000000"/>
        </w:rPr>
        <w:t xml:space="preserve">true and correct </w:t>
      </w:r>
      <w:r>
        <w:rPr>
          <w:color w:val="000000"/>
        </w:rPr>
        <w:t xml:space="preserve">copy of the foregoing </w:t>
      </w:r>
      <w:r w:rsidR="00C753D8">
        <w:rPr>
          <w:color w:val="000000"/>
        </w:rPr>
        <w:t xml:space="preserve">BEARS EARS PARTNERSHIP’S </w:t>
      </w:r>
      <w:r>
        <w:rPr>
          <w:color w:val="000000"/>
        </w:rPr>
        <w:t xml:space="preserve">MOTION TO INTERVENE, with attachments, </w:t>
      </w:r>
      <w:r w:rsidR="00BA717C">
        <w:rPr>
          <w:color w:val="000000"/>
        </w:rPr>
        <w:t xml:space="preserve">by email </w:t>
      </w:r>
      <w:r w:rsidR="00C753D8">
        <w:rPr>
          <w:color w:val="000000"/>
        </w:rPr>
        <w:t>to</w:t>
      </w:r>
      <w:r>
        <w:rPr>
          <w:color w:val="000000"/>
        </w:rPr>
        <w:t>:</w:t>
      </w:r>
    </w:p>
    <w:p w14:paraId="667DAE46" w14:textId="7E9394D5" w:rsidR="00E82FD2" w:rsidRDefault="00E82FD2" w:rsidP="004207DC">
      <w:pPr>
        <w:pBdr>
          <w:top w:val="nil"/>
          <w:left w:val="nil"/>
          <w:bottom w:val="nil"/>
          <w:right w:val="nil"/>
          <w:between w:val="nil"/>
        </w:pBdr>
        <w:rPr>
          <w:color w:val="000000"/>
        </w:rPr>
      </w:pPr>
    </w:p>
    <w:p w14:paraId="7EC1B4AC" w14:textId="683D3014" w:rsidR="00E82FD2" w:rsidRDefault="00E82FD2" w:rsidP="004207DC">
      <w:pPr>
        <w:pBdr>
          <w:top w:val="nil"/>
          <w:left w:val="nil"/>
          <w:bottom w:val="nil"/>
          <w:right w:val="nil"/>
          <w:between w:val="nil"/>
        </w:pBdr>
        <w:rPr>
          <w:color w:val="000000"/>
        </w:rPr>
      </w:pPr>
    </w:p>
    <w:p w14:paraId="60D6C35A" w14:textId="77777777" w:rsidR="00CE0780" w:rsidRDefault="00CE0780" w:rsidP="004207DC">
      <w:pPr>
        <w:pBdr>
          <w:top w:val="nil"/>
          <w:left w:val="nil"/>
          <w:bottom w:val="nil"/>
          <w:right w:val="nil"/>
          <w:between w:val="nil"/>
        </w:pBdr>
        <w:rPr>
          <w:b/>
          <w:bCs/>
          <w:i/>
          <w:iCs/>
          <w:color w:val="000000"/>
        </w:rPr>
        <w:sectPr w:rsidR="00CE0780" w:rsidSect="00234BE9">
          <w:footerReference w:type="default" r:id="rId9"/>
          <w:footerReference w:type="first" r:id="rId10"/>
          <w:pgSz w:w="12240" w:h="15840"/>
          <w:pgMar w:top="1440" w:right="1440" w:bottom="1440" w:left="1440" w:header="720" w:footer="720" w:gutter="0"/>
          <w:cols w:space="720"/>
          <w:titlePg/>
          <w:docGrid w:linePitch="360"/>
        </w:sectPr>
      </w:pPr>
    </w:p>
    <w:p w14:paraId="7E9BE844" w14:textId="77777777" w:rsidR="00BA717C" w:rsidRPr="00BA717C" w:rsidRDefault="00BA717C" w:rsidP="00BA717C">
      <w:pPr>
        <w:pBdr>
          <w:top w:val="nil"/>
          <w:left w:val="nil"/>
          <w:bottom w:val="nil"/>
          <w:right w:val="nil"/>
          <w:between w:val="nil"/>
        </w:pBdr>
        <w:rPr>
          <w:color w:val="000000"/>
        </w:rPr>
      </w:pPr>
      <w:r w:rsidRPr="00BA717C">
        <w:rPr>
          <w:color w:val="000000"/>
        </w:rPr>
        <w:t>Office of Hearings and Appeals</w:t>
      </w:r>
    </w:p>
    <w:p w14:paraId="3E2A699F" w14:textId="77777777" w:rsidR="00BA717C" w:rsidRPr="00BA717C" w:rsidRDefault="00BA717C" w:rsidP="00BA717C">
      <w:pPr>
        <w:pBdr>
          <w:top w:val="nil"/>
          <w:left w:val="nil"/>
          <w:bottom w:val="nil"/>
          <w:right w:val="nil"/>
          <w:between w:val="nil"/>
        </w:pBdr>
        <w:rPr>
          <w:color w:val="000000"/>
        </w:rPr>
      </w:pPr>
      <w:r w:rsidRPr="00BA717C">
        <w:rPr>
          <w:color w:val="000000"/>
        </w:rPr>
        <w:t>Interior Board of Land Appeals</w:t>
      </w:r>
    </w:p>
    <w:p w14:paraId="7C22C868" w14:textId="77777777" w:rsidR="00BA717C" w:rsidRPr="00BA717C" w:rsidRDefault="00BA717C" w:rsidP="00BA717C">
      <w:pPr>
        <w:pBdr>
          <w:top w:val="nil"/>
          <w:left w:val="nil"/>
          <w:bottom w:val="nil"/>
          <w:right w:val="nil"/>
          <w:between w:val="nil"/>
        </w:pBdr>
        <w:rPr>
          <w:color w:val="000000"/>
        </w:rPr>
      </w:pPr>
      <w:r w:rsidRPr="00BA717C">
        <w:rPr>
          <w:color w:val="000000"/>
        </w:rPr>
        <w:t>801 North Quincy St., Suite 300</w:t>
      </w:r>
    </w:p>
    <w:p w14:paraId="5D6F4134" w14:textId="77777777" w:rsidR="00BA717C" w:rsidRPr="00BA717C" w:rsidRDefault="00BA717C" w:rsidP="00BA717C">
      <w:pPr>
        <w:pBdr>
          <w:top w:val="nil"/>
          <w:left w:val="nil"/>
          <w:bottom w:val="nil"/>
          <w:right w:val="nil"/>
          <w:between w:val="nil"/>
        </w:pBdr>
        <w:rPr>
          <w:color w:val="000000"/>
        </w:rPr>
      </w:pPr>
      <w:r w:rsidRPr="00BA717C">
        <w:rPr>
          <w:color w:val="000000"/>
        </w:rPr>
        <w:t>Arlington, VA 22203</w:t>
      </w:r>
    </w:p>
    <w:p w14:paraId="5552A447" w14:textId="72C4211E" w:rsidR="00BA717C" w:rsidRPr="00BA717C" w:rsidRDefault="00000000" w:rsidP="00BA717C">
      <w:pPr>
        <w:pBdr>
          <w:top w:val="nil"/>
          <w:left w:val="nil"/>
          <w:bottom w:val="nil"/>
          <w:right w:val="nil"/>
          <w:between w:val="nil"/>
        </w:pBdr>
        <w:rPr>
          <w:color w:val="000000"/>
        </w:rPr>
      </w:pPr>
      <w:hyperlink r:id="rId11" w:history="1">
        <w:r w:rsidR="00BA717C" w:rsidRPr="00BA717C">
          <w:rPr>
            <w:rStyle w:val="Hyperlink"/>
          </w:rPr>
          <w:t>ibla@oha.doi.gov</w:t>
        </w:r>
      </w:hyperlink>
    </w:p>
    <w:p w14:paraId="0EDEE753" w14:textId="77777777" w:rsidR="00BA717C" w:rsidRDefault="00BA717C" w:rsidP="00BA717C">
      <w:pPr>
        <w:pBdr>
          <w:top w:val="nil"/>
          <w:left w:val="nil"/>
          <w:bottom w:val="nil"/>
          <w:right w:val="nil"/>
          <w:between w:val="nil"/>
        </w:pBdr>
        <w:rPr>
          <w:b/>
          <w:bCs/>
          <w:i/>
          <w:iCs/>
          <w:color w:val="000000"/>
        </w:rPr>
      </w:pPr>
    </w:p>
    <w:p w14:paraId="73A425B3" w14:textId="77777777" w:rsidR="00BA717C" w:rsidRPr="00BA717C" w:rsidRDefault="00BA717C" w:rsidP="00BA717C">
      <w:pPr>
        <w:pBdr>
          <w:top w:val="nil"/>
          <w:left w:val="nil"/>
          <w:bottom w:val="nil"/>
          <w:right w:val="nil"/>
          <w:between w:val="nil"/>
        </w:pBdr>
        <w:rPr>
          <w:color w:val="000000"/>
        </w:rPr>
      </w:pPr>
      <w:r w:rsidRPr="00BA717C">
        <w:rPr>
          <w:color w:val="000000"/>
        </w:rPr>
        <w:t>David M. Halverson</w:t>
      </w:r>
    </w:p>
    <w:p w14:paraId="447DD097" w14:textId="77777777" w:rsidR="00A44D32" w:rsidRPr="00422D8A" w:rsidRDefault="00A44D32" w:rsidP="00A44D32">
      <w:pPr>
        <w:pBdr>
          <w:top w:val="nil"/>
          <w:left w:val="nil"/>
          <w:bottom w:val="nil"/>
          <w:right w:val="nil"/>
          <w:between w:val="nil"/>
        </w:pBdr>
        <w:rPr>
          <w:color w:val="000000"/>
        </w:rPr>
      </w:pPr>
      <w:r w:rsidRPr="00422D8A">
        <w:rPr>
          <w:color w:val="000000"/>
        </w:rPr>
        <w:t xml:space="preserve">Andrew J. </w:t>
      </w:r>
      <w:proofErr w:type="spellStart"/>
      <w:r w:rsidRPr="00422D8A">
        <w:rPr>
          <w:color w:val="000000"/>
        </w:rPr>
        <w:t>Simek</w:t>
      </w:r>
      <w:proofErr w:type="spellEnd"/>
    </w:p>
    <w:p w14:paraId="7B4735D7" w14:textId="77777777" w:rsidR="00BA717C" w:rsidRPr="00BA717C" w:rsidRDefault="00BA717C" w:rsidP="00BA717C">
      <w:pPr>
        <w:pBdr>
          <w:top w:val="nil"/>
          <w:left w:val="nil"/>
          <w:bottom w:val="nil"/>
          <w:right w:val="nil"/>
          <w:between w:val="nil"/>
        </w:pBdr>
        <w:rPr>
          <w:color w:val="000000"/>
        </w:rPr>
      </w:pPr>
      <w:r w:rsidRPr="00BA717C">
        <w:rPr>
          <w:color w:val="000000"/>
        </w:rPr>
        <w:t>U.S. Department of the Interior</w:t>
      </w:r>
    </w:p>
    <w:p w14:paraId="75E97602" w14:textId="77777777" w:rsidR="00BA717C" w:rsidRPr="00BA717C" w:rsidRDefault="00BA717C" w:rsidP="00BA717C">
      <w:pPr>
        <w:pBdr>
          <w:top w:val="nil"/>
          <w:left w:val="nil"/>
          <w:bottom w:val="nil"/>
          <w:right w:val="nil"/>
          <w:between w:val="nil"/>
        </w:pBdr>
        <w:rPr>
          <w:color w:val="000000"/>
        </w:rPr>
      </w:pPr>
      <w:r w:rsidRPr="00BA717C">
        <w:rPr>
          <w:color w:val="000000"/>
        </w:rPr>
        <w:t>Office of the Solicitor</w:t>
      </w:r>
    </w:p>
    <w:p w14:paraId="18612324" w14:textId="77777777" w:rsidR="00BA717C" w:rsidRDefault="00BA717C" w:rsidP="00BA717C">
      <w:pPr>
        <w:pBdr>
          <w:top w:val="nil"/>
          <w:left w:val="nil"/>
          <w:bottom w:val="nil"/>
          <w:right w:val="nil"/>
          <w:between w:val="nil"/>
        </w:pBdr>
        <w:rPr>
          <w:color w:val="000000"/>
        </w:rPr>
      </w:pPr>
      <w:r w:rsidRPr="00BA717C">
        <w:rPr>
          <w:color w:val="000000"/>
        </w:rPr>
        <w:t>Intermountain Regional Office</w:t>
      </w:r>
    </w:p>
    <w:p w14:paraId="618DCBA8" w14:textId="77777777" w:rsidR="00BA717C" w:rsidRPr="00BA717C" w:rsidRDefault="00BA717C" w:rsidP="00BA717C">
      <w:pPr>
        <w:pBdr>
          <w:top w:val="nil"/>
          <w:left w:val="nil"/>
          <w:bottom w:val="nil"/>
          <w:right w:val="nil"/>
          <w:between w:val="nil"/>
        </w:pBdr>
        <w:rPr>
          <w:color w:val="000000"/>
        </w:rPr>
      </w:pPr>
      <w:r w:rsidRPr="00BA717C">
        <w:rPr>
          <w:color w:val="000000"/>
        </w:rPr>
        <w:t>125 South State St., Suite 6201</w:t>
      </w:r>
    </w:p>
    <w:p w14:paraId="17CAD2FC" w14:textId="77777777" w:rsidR="00BA717C" w:rsidRPr="00BA717C" w:rsidRDefault="00BA717C" w:rsidP="00BA717C">
      <w:pPr>
        <w:pBdr>
          <w:top w:val="nil"/>
          <w:left w:val="nil"/>
          <w:bottom w:val="nil"/>
          <w:right w:val="nil"/>
          <w:between w:val="nil"/>
        </w:pBdr>
        <w:rPr>
          <w:color w:val="000000"/>
        </w:rPr>
      </w:pPr>
      <w:r w:rsidRPr="00BA717C">
        <w:rPr>
          <w:color w:val="000000"/>
        </w:rPr>
        <w:t>Salt Lake City, UT 84138</w:t>
      </w:r>
    </w:p>
    <w:p w14:paraId="59610017" w14:textId="735CB142" w:rsidR="00BA717C" w:rsidRDefault="00000000" w:rsidP="00BA717C">
      <w:pPr>
        <w:pBdr>
          <w:top w:val="nil"/>
          <w:left w:val="nil"/>
          <w:bottom w:val="nil"/>
          <w:right w:val="nil"/>
          <w:between w:val="nil"/>
        </w:pBdr>
        <w:rPr>
          <w:color w:val="000000"/>
        </w:rPr>
      </w:pPr>
      <w:hyperlink r:id="rId12" w:history="1">
        <w:r w:rsidR="00BA717C" w:rsidRPr="00BE3FFB">
          <w:rPr>
            <w:rStyle w:val="Hyperlink"/>
          </w:rPr>
          <w:t>david.halverson@sol.doi.gov</w:t>
        </w:r>
      </w:hyperlink>
    </w:p>
    <w:p w14:paraId="52944A02" w14:textId="77777777" w:rsidR="00BA717C" w:rsidRDefault="00000000" w:rsidP="00BA717C">
      <w:pPr>
        <w:pBdr>
          <w:top w:val="nil"/>
          <w:left w:val="nil"/>
          <w:bottom w:val="nil"/>
          <w:right w:val="nil"/>
          <w:between w:val="nil"/>
        </w:pBdr>
        <w:rPr>
          <w:color w:val="000000"/>
        </w:rPr>
      </w:pPr>
      <w:hyperlink r:id="rId13" w:history="1">
        <w:r w:rsidR="00BA717C" w:rsidRPr="00BE3FFB">
          <w:rPr>
            <w:rStyle w:val="Hyperlink"/>
          </w:rPr>
          <w:t>andrew.simek@sol.doi.gov</w:t>
        </w:r>
      </w:hyperlink>
    </w:p>
    <w:p w14:paraId="56D96F3E" w14:textId="77777777" w:rsidR="00BA717C" w:rsidRDefault="00BA717C" w:rsidP="00BA717C">
      <w:pPr>
        <w:pBdr>
          <w:top w:val="nil"/>
          <w:left w:val="nil"/>
          <w:bottom w:val="nil"/>
          <w:right w:val="nil"/>
          <w:between w:val="nil"/>
        </w:pBdr>
        <w:rPr>
          <w:color w:val="000000"/>
        </w:rPr>
      </w:pPr>
    </w:p>
    <w:p w14:paraId="310BC56A" w14:textId="77777777" w:rsidR="00BA717C" w:rsidRDefault="00BA717C" w:rsidP="00BA717C">
      <w:pPr>
        <w:pBdr>
          <w:top w:val="nil"/>
          <w:left w:val="nil"/>
          <w:bottom w:val="nil"/>
          <w:right w:val="nil"/>
          <w:between w:val="nil"/>
        </w:pBdr>
        <w:rPr>
          <w:color w:val="000000"/>
        </w:rPr>
      </w:pPr>
      <w:r w:rsidRPr="00BA717C">
        <w:rPr>
          <w:color w:val="000000"/>
        </w:rPr>
        <w:t>Christina J. Price</w:t>
      </w:r>
    </w:p>
    <w:p w14:paraId="4DE576DC" w14:textId="213F6CC8" w:rsidR="00A44D32" w:rsidRDefault="00A44D32" w:rsidP="00BA717C">
      <w:pPr>
        <w:pBdr>
          <w:top w:val="nil"/>
          <w:left w:val="nil"/>
          <w:bottom w:val="nil"/>
          <w:right w:val="nil"/>
          <w:between w:val="nil"/>
        </w:pBdr>
        <w:rPr>
          <w:color w:val="000000"/>
        </w:rPr>
      </w:pPr>
      <w:r>
        <w:rPr>
          <w:color w:val="000000"/>
        </w:rPr>
        <w:t>Melin</w:t>
      </w:r>
      <w:r w:rsidR="00480659">
        <w:rPr>
          <w:color w:val="000000"/>
        </w:rPr>
        <w:t>d</w:t>
      </w:r>
      <w:r>
        <w:rPr>
          <w:color w:val="000000"/>
        </w:rPr>
        <w:t xml:space="preserve">a N. </w:t>
      </w:r>
      <w:r w:rsidRPr="00A44D32">
        <w:rPr>
          <w:color w:val="000000"/>
        </w:rPr>
        <w:t>Moffitt</w:t>
      </w:r>
    </w:p>
    <w:p w14:paraId="2BA141BD" w14:textId="77777777" w:rsidR="00BA717C" w:rsidRPr="00BA717C" w:rsidRDefault="00BA717C" w:rsidP="00BA717C">
      <w:pPr>
        <w:pBdr>
          <w:top w:val="nil"/>
          <w:left w:val="nil"/>
          <w:bottom w:val="nil"/>
          <w:right w:val="nil"/>
          <w:between w:val="nil"/>
        </w:pBdr>
        <w:rPr>
          <w:color w:val="000000"/>
        </w:rPr>
      </w:pPr>
      <w:r w:rsidRPr="00BA717C">
        <w:rPr>
          <w:color w:val="000000"/>
        </w:rPr>
        <w:t>Bureau of Land Management</w:t>
      </w:r>
    </w:p>
    <w:p w14:paraId="6463AC0D" w14:textId="77777777" w:rsidR="00BA717C" w:rsidRPr="00BA717C" w:rsidRDefault="00BA717C" w:rsidP="00BA717C">
      <w:pPr>
        <w:pBdr>
          <w:top w:val="nil"/>
          <w:left w:val="nil"/>
          <w:bottom w:val="nil"/>
          <w:right w:val="nil"/>
          <w:between w:val="nil"/>
        </w:pBdr>
        <w:rPr>
          <w:color w:val="000000"/>
        </w:rPr>
      </w:pPr>
      <w:r w:rsidRPr="00BA717C">
        <w:rPr>
          <w:color w:val="000000"/>
        </w:rPr>
        <w:t>Utah State Office</w:t>
      </w:r>
    </w:p>
    <w:p w14:paraId="5ECC57FF" w14:textId="77777777" w:rsidR="00BA717C" w:rsidRPr="00BA717C" w:rsidRDefault="00BA717C" w:rsidP="00BA717C">
      <w:pPr>
        <w:pBdr>
          <w:top w:val="nil"/>
          <w:left w:val="nil"/>
          <w:bottom w:val="nil"/>
          <w:right w:val="nil"/>
          <w:between w:val="nil"/>
        </w:pBdr>
        <w:rPr>
          <w:color w:val="000000"/>
        </w:rPr>
      </w:pPr>
      <w:r w:rsidRPr="00BA717C">
        <w:rPr>
          <w:color w:val="000000"/>
        </w:rPr>
        <w:t>440 West 200 South, Suite 500</w:t>
      </w:r>
    </w:p>
    <w:p w14:paraId="6058B357" w14:textId="77777777" w:rsidR="00BA717C" w:rsidRPr="00BA717C" w:rsidRDefault="00BA717C" w:rsidP="00BA717C">
      <w:pPr>
        <w:pBdr>
          <w:top w:val="nil"/>
          <w:left w:val="nil"/>
          <w:bottom w:val="nil"/>
          <w:right w:val="nil"/>
          <w:between w:val="nil"/>
        </w:pBdr>
        <w:rPr>
          <w:color w:val="000000"/>
        </w:rPr>
      </w:pPr>
      <w:r w:rsidRPr="00BA717C">
        <w:rPr>
          <w:color w:val="000000"/>
        </w:rPr>
        <w:t>Salt Lake City, UT 84101-1345</w:t>
      </w:r>
    </w:p>
    <w:p w14:paraId="45E50B6A" w14:textId="4D9837F8" w:rsidR="00BA717C" w:rsidRDefault="00000000" w:rsidP="00BA717C">
      <w:pPr>
        <w:pBdr>
          <w:top w:val="nil"/>
          <w:left w:val="nil"/>
          <w:bottom w:val="nil"/>
          <w:right w:val="nil"/>
          <w:between w:val="nil"/>
        </w:pBdr>
        <w:rPr>
          <w:color w:val="000000"/>
        </w:rPr>
      </w:pPr>
      <w:hyperlink r:id="rId14" w:history="1">
        <w:r w:rsidR="00A44D32" w:rsidRPr="00BE3FFB">
          <w:rPr>
            <w:rStyle w:val="Hyperlink"/>
          </w:rPr>
          <w:t>cjprice@blm.gov</w:t>
        </w:r>
      </w:hyperlink>
    </w:p>
    <w:p w14:paraId="6CE19CA6" w14:textId="29BA60F4" w:rsidR="00A44D32" w:rsidRDefault="00000000" w:rsidP="00BA717C">
      <w:pPr>
        <w:pBdr>
          <w:top w:val="nil"/>
          <w:left w:val="nil"/>
          <w:bottom w:val="nil"/>
          <w:right w:val="nil"/>
          <w:between w:val="nil"/>
        </w:pBdr>
        <w:rPr>
          <w:color w:val="000000"/>
        </w:rPr>
      </w:pPr>
      <w:hyperlink r:id="rId15" w:history="1">
        <w:r w:rsidR="00A44D32" w:rsidRPr="00BE3FFB">
          <w:rPr>
            <w:rStyle w:val="Hyperlink"/>
          </w:rPr>
          <w:t>mmoffitt@blm.gov</w:t>
        </w:r>
      </w:hyperlink>
    </w:p>
    <w:p w14:paraId="67848276" w14:textId="77777777" w:rsidR="00A44D32" w:rsidRDefault="00A44D32" w:rsidP="00BA717C">
      <w:pPr>
        <w:pBdr>
          <w:top w:val="nil"/>
          <w:left w:val="nil"/>
          <w:bottom w:val="nil"/>
          <w:right w:val="nil"/>
          <w:between w:val="nil"/>
        </w:pBdr>
        <w:rPr>
          <w:color w:val="000000"/>
        </w:rPr>
      </w:pPr>
    </w:p>
    <w:p w14:paraId="31DB218B" w14:textId="16FF8826" w:rsidR="00BA717C" w:rsidRPr="00BA717C" w:rsidRDefault="00BA717C" w:rsidP="00BA717C">
      <w:pPr>
        <w:pBdr>
          <w:top w:val="nil"/>
          <w:left w:val="nil"/>
          <w:bottom w:val="nil"/>
          <w:right w:val="nil"/>
          <w:between w:val="nil"/>
        </w:pBdr>
        <w:rPr>
          <w:color w:val="000000"/>
        </w:rPr>
      </w:pPr>
      <w:r w:rsidRPr="00BA717C">
        <w:rPr>
          <w:color w:val="000000"/>
        </w:rPr>
        <w:t>Stephen K. Kaiser</w:t>
      </w:r>
    </w:p>
    <w:p w14:paraId="3EA2A44B" w14:textId="77777777" w:rsidR="00BA717C" w:rsidRPr="00BA717C" w:rsidRDefault="00BA717C" w:rsidP="00BA717C">
      <w:pPr>
        <w:pBdr>
          <w:top w:val="nil"/>
          <w:left w:val="nil"/>
          <w:bottom w:val="nil"/>
          <w:right w:val="nil"/>
          <w:between w:val="nil"/>
        </w:pBdr>
        <w:rPr>
          <w:color w:val="000000"/>
        </w:rPr>
      </w:pPr>
      <w:r w:rsidRPr="00BA717C">
        <w:rPr>
          <w:color w:val="000000"/>
        </w:rPr>
        <w:t>Kathy A.F. Davis</w:t>
      </w:r>
    </w:p>
    <w:p w14:paraId="0085A013" w14:textId="77777777" w:rsidR="00BA717C" w:rsidRPr="00BA717C" w:rsidRDefault="00BA717C" w:rsidP="00BA717C">
      <w:pPr>
        <w:pBdr>
          <w:top w:val="nil"/>
          <w:left w:val="nil"/>
          <w:bottom w:val="nil"/>
          <w:right w:val="nil"/>
          <w:between w:val="nil"/>
        </w:pBdr>
        <w:rPr>
          <w:color w:val="000000"/>
        </w:rPr>
      </w:pPr>
      <w:r w:rsidRPr="00BA717C">
        <w:rPr>
          <w:color w:val="000000"/>
        </w:rPr>
        <w:t>Assistant Attorneys General</w:t>
      </w:r>
    </w:p>
    <w:p w14:paraId="215AAFAD" w14:textId="77777777" w:rsidR="00BA717C" w:rsidRPr="00BA717C" w:rsidRDefault="00BA717C" w:rsidP="00BA717C">
      <w:pPr>
        <w:pBdr>
          <w:top w:val="nil"/>
          <w:left w:val="nil"/>
          <w:bottom w:val="nil"/>
          <w:right w:val="nil"/>
          <w:between w:val="nil"/>
        </w:pBdr>
        <w:rPr>
          <w:color w:val="000000"/>
        </w:rPr>
      </w:pPr>
      <w:r w:rsidRPr="00BA717C">
        <w:rPr>
          <w:color w:val="000000"/>
        </w:rPr>
        <w:t>Kendall G. Laws</w:t>
      </w:r>
    </w:p>
    <w:p w14:paraId="2F125139" w14:textId="77777777" w:rsidR="00BA717C" w:rsidRPr="00BA717C" w:rsidRDefault="00BA717C" w:rsidP="00BA717C">
      <w:pPr>
        <w:pBdr>
          <w:top w:val="nil"/>
          <w:left w:val="nil"/>
          <w:bottom w:val="nil"/>
          <w:right w:val="nil"/>
          <w:between w:val="nil"/>
        </w:pBdr>
        <w:rPr>
          <w:color w:val="000000"/>
        </w:rPr>
      </w:pPr>
      <w:r w:rsidRPr="00BA717C">
        <w:rPr>
          <w:color w:val="000000"/>
        </w:rPr>
        <w:t>Special Assistant Attorney General</w:t>
      </w:r>
    </w:p>
    <w:p w14:paraId="6CC2C0B9" w14:textId="77777777" w:rsidR="00BA717C" w:rsidRPr="00BA717C" w:rsidRDefault="00BA717C" w:rsidP="00BA717C">
      <w:pPr>
        <w:pBdr>
          <w:top w:val="nil"/>
          <w:left w:val="nil"/>
          <w:bottom w:val="nil"/>
          <w:right w:val="nil"/>
          <w:between w:val="nil"/>
        </w:pBdr>
        <w:rPr>
          <w:color w:val="000000"/>
        </w:rPr>
      </w:pPr>
      <w:r w:rsidRPr="00BA717C">
        <w:rPr>
          <w:color w:val="000000"/>
        </w:rPr>
        <w:t>1594 West North Temple, Suite 320</w:t>
      </w:r>
    </w:p>
    <w:p w14:paraId="06686692" w14:textId="75E425C5" w:rsidR="00BA717C" w:rsidRDefault="00000000" w:rsidP="00BA717C">
      <w:pPr>
        <w:pBdr>
          <w:top w:val="nil"/>
          <w:left w:val="nil"/>
          <w:bottom w:val="nil"/>
          <w:right w:val="nil"/>
          <w:between w:val="nil"/>
        </w:pBdr>
        <w:rPr>
          <w:color w:val="000000"/>
        </w:rPr>
      </w:pPr>
      <w:hyperlink r:id="rId16" w:history="1">
        <w:r w:rsidR="00BA717C" w:rsidRPr="00BE3FFB">
          <w:rPr>
            <w:rStyle w:val="Hyperlink"/>
          </w:rPr>
          <w:t>skkaiser@agutah.gov</w:t>
        </w:r>
      </w:hyperlink>
    </w:p>
    <w:p w14:paraId="6E339360" w14:textId="344F297C" w:rsidR="00BA717C" w:rsidRDefault="00000000" w:rsidP="00BA717C">
      <w:pPr>
        <w:pBdr>
          <w:top w:val="nil"/>
          <w:left w:val="nil"/>
          <w:bottom w:val="nil"/>
          <w:right w:val="nil"/>
          <w:between w:val="nil"/>
        </w:pBdr>
        <w:rPr>
          <w:color w:val="000000"/>
        </w:rPr>
      </w:pPr>
      <w:hyperlink r:id="rId17" w:history="1">
        <w:r w:rsidR="00BA717C" w:rsidRPr="00BE3FFB">
          <w:rPr>
            <w:rStyle w:val="Hyperlink"/>
          </w:rPr>
          <w:t>kathydavis@agutah.gov</w:t>
        </w:r>
      </w:hyperlink>
    </w:p>
    <w:p w14:paraId="66692938" w14:textId="35F0D2A0" w:rsidR="00BA717C" w:rsidRDefault="00000000" w:rsidP="00BA717C">
      <w:pPr>
        <w:pBdr>
          <w:top w:val="nil"/>
          <w:left w:val="nil"/>
          <w:bottom w:val="nil"/>
          <w:right w:val="nil"/>
          <w:between w:val="nil"/>
        </w:pBdr>
        <w:rPr>
          <w:color w:val="000000"/>
        </w:rPr>
      </w:pPr>
      <w:hyperlink r:id="rId18" w:history="1">
        <w:r w:rsidR="00BA717C" w:rsidRPr="00BE3FFB">
          <w:rPr>
            <w:rStyle w:val="Hyperlink"/>
          </w:rPr>
          <w:t>klaws@utah.gov</w:t>
        </w:r>
      </w:hyperlink>
    </w:p>
    <w:p w14:paraId="27898E1C" w14:textId="77777777" w:rsidR="00BA717C" w:rsidRDefault="00BA717C" w:rsidP="00BA717C">
      <w:pPr>
        <w:pBdr>
          <w:top w:val="nil"/>
          <w:left w:val="nil"/>
          <w:bottom w:val="nil"/>
          <w:right w:val="nil"/>
          <w:between w:val="nil"/>
        </w:pBdr>
        <w:rPr>
          <w:color w:val="000000"/>
        </w:rPr>
      </w:pPr>
    </w:p>
    <w:p w14:paraId="4D847F68" w14:textId="77777777" w:rsidR="00A44D32" w:rsidRPr="00BA717C" w:rsidRDefault="00A44D32" w:rsidP="00A44D32">
      <w:pPr>
        <w:pBdr>
          <w:top w:val="nil"/>
          <w:left w:val="nil"/>
          <w:bottom w:val="nil"/>
          <w:right w:val="nil"/>
          <w:between w:val="nil"/>
        </w:pBdr>
        <w:rPr>
          <w:color w:val="000000"/>
        </w:rPr>
      </w:pPr>
      <w:r w:rsidRPr="00BA717C">
        <w:rPr>
          <w:color w:val="000000"/>
        </w:rPr>
        <w:t>Kathleen C. Schroder</w:t>
      </w:r>
    </w:p>
    <w:p w14:paraId="6F189A09" w14:textId="77777777" w:rsidR="00A44D32" w:rsidRPr="00BA717C" w:rsidRDefault="00A44D32" w:rsidP="00A44D32">
      <w:pPr>
        <w:pBdr>
          <w:top w:val="nil"/>
          <w:left w:val="nil"/>
          <w:bottom w:val="nil"/>
          <w:right w:val="nil"/>
          <w:between w:val="nil"/>
        </w:pBdr>
        <w:rPr>
          <w:color w:val="000000"/>
        </w:rPr>
      </w:pPr>
      <w:r w:rsidRPr="00BA717C">
        <w:rPr>
          <w:color w:val="000000"/>
        </w:rPr>
        <w:t>DAVIS GRAHAM &amp; STUBBS LLP</w:t>
      </w:r>
    </w:p>
    <w:p w14:paraId="1DDA42A2" w14:textId="77777777" w:rsidR="00A44D32" w:rsidRPr="00BA717C" w:rsidRDefault="00A44D32" w:rsidP="00A44D32">
      <w:pPr>
        <w:pBdr>
          <w:top w:val="nil"/>
          <w:left w:val="nil"/>
          <w:bottom w:val="nil"/>
          <w:right w:val="nil"/>
          <w:between w:val="nil"/>
        </w:pBdr>
        <w:rPr>
          <w:color w:val="000000"/>
        </w:rPr>
      </w:pPr>
      <w:r w:rsidRPr="00BA717C">
        <w:rPr>
          <w:color w:val="000000"/>
        </w:rPr>
        <w:t>1550</w:t>
      </w:r>
      <w:r>
        <w:rPr>
          <w:color w:val="000000"/>
        </w:rPr>
        <w:t xml:space="preserve"> </w:t>
      </w:r>
      <w:r w:rsidRPr="00BA717C">
        <w:rPr>
          <w:color w:val="000000"/>
        </w:rPr>
        <w:t>17th St., Suite 500</w:t>
      </w:r>
    </w:p>
    <w:p w14:paraId="593B01F7" w14:textId="77777777" w:rsidR="00A44D32" w:rsidRPr="00BA717C" w:rsidRDefault="00A44D32" w:rsidP="00A44D32">
      <w:pPr>
        <w:pBdr>
          <w:top w:val="nil"/>
          <w:left w:val="nil"/>
          <w:bottom w:val="nil"/>
          <w:right w:val="nil"/>
          <w:between w:val="nil"/>
        </w:pBdr>
        <w:rPr>
          <w:color w:val="000000"/>
        </w:rPr>
      </w:pPr>
      <w:r w:rsidRPr="00BA717C">
        <w:rPr>
          <w:color w:val="000000"/>
        </w:rPr>
        <w:t>Denver, CO 80202</w:t>
      </w:r>
    </w:p>
    <w:p w14:paraId="47C734A6" w14:textId="77777777" w:rsidR="00A44D32" w:rsidRDefault="00000000" w:rsidP="00A44D32">
      <w:pPr>
        <w:pBdr>
          <w:top w:val="nil"/>
          <w:left w:val="nil"/>
          <w:bottom w:val="nil"/>
          <w:right w:val="nil"/>
          <w:between w:val="nil"/>
        </w:pBdr>
        <w:rPr>
          <w:color w:val="000000"/>
        </w:rPr>
      </w:pPr>
      <w:hyperlink r:id="rId19" w:history="1">
        <w:r w:rsidR="00A44D32" w:rsidRPr="00BE3FFB">
          <w:rPr>
            <w:rStyle w:val="Hyperlink"/>
          </w:rPr>
          <w:t>katie.schroder@dgslaw.com</w:t>
        </w:r>
      </w:hyperlink>
    </w:p>
    <w:p w14:paraId="04C2BA7D" w14:textId="10CBE6E3" w:rsidR="0022060E" w:rsidRPr="0022060E" w:rsidRDefault="0022060E" w:rsidP="0022060E">
      <w:pPr>
        <w:pBdr>
          <w:top w:val="nil"/>
          <w:left w:val="nil"/>
          <w:bottom w:val="nil"/>
          <w:right w:val="nil"/>
          <w:between w:val="nil"/>
        </w:pBdr>
        <w:rPr>
          <w:color w:val="000000"/>
        </w:rPr>
      </w:pPr>
      <w:r w:rsidRPr="0022060E">
        <w:rPr>
          <w:color w:val="000000"/>
        </w:rPr>
        <w:t xml:space="preserve">Landon Newell </w:t>
      </w:r>
    </w:p>
    <w:p w14:paraId="671B0B03" w14:textId="77777777" w:rsidR="0022060E" w:rsidRPr="0022060E" w:rsidRDefault="0022060E" w:rsidP="0022060E">
      <w:pPr>
        <w:pBdr>
          <w:top w:val="nil"/>
          <w:left w:val="nil"/>
          <w:bottom w:val="nil"/>
          <w:right w:val="nil"/>
          <w:between w:val="nil"/>
        </w:pBdr>
        <w:rPr>
          <w:color w:val="000000"/>
        </w:rPr>
      </w:pPr>
      <w:r w:rsidRPr="0022060E">
        <w:rPr>
          <w:color w:val="000000"/>
        </w:rPr>
        <w:t>Southern Utah Wilderness Alliance</w:t>
      </w:r>
    </w:p>
    <w:p w14:paraId="138268B4" w14:textId="77777777" w:rsidR="0022060E" w:rsidRPr="0022060E" w:rsidRDefault="0022060E" w:rsidP="0022060E">
      <w:pPr>
        <w:pBdr>
          <w:top w:val="nil"/>
          <w:left w:val="nil"/>
          <w:bottom w:val="nil"/>
          <w:right w:val="nil"/>
          <w:between w:val="nil"/>
        </w:pBdr>
        <w:rPr>
          <w:color w:val="000000"/>
        </w:rPr>
      </w:pPr>
      <w:r w:rsidRPr="0022060E">
        <w:rPr>
          <w:color w:val="000000"/>
        </w:rPr>
        <w:t>425 East 100 South</w:t>
      </w:r>
    </w:p>
    <w:p w14:paraId="0CF7897A" w14:textId="77777777" w:rsidR="0022060E" w:rsidRPr="0022060E" w:rsidRDefault="0022060E" w:rsidP="0022060E">
      <w:pPr>
        <w:pBdr>
          <w:top w:val="nil"/>
          <w:left w:val="nil"/>
          <w:bottom w:val="nil"/>
          <w:right w:val="nil"/>
          <w:between w:val="nil"/>
        </w:pBdr>
        <w:rPr>
          <w:color w:val="000000"/>
        </w:rPr>
      </w:pPr>
      <w:r w:rsidRPr="0022060E">
        <w:rPr>
          <w:color w:val="000000"/>
        </w:rPr>
        <w:t>Salt Lake City, Utah 84111</w:t>
      </w:r>
    </w:p>
    <w:p w14:paraId="32ACF51D" w14:textId="77EB2E28" w:rsidR="0022060E" w:rsidRPr="0022060E" w:rsidRDefault="00000000" w:rsidP="0022060E">
      <w:pPr>
        <w:pBdr>
          <w:top w:val="nil"/>
          <w:left w:val="nil"/>
          <w:bottom w:val="nil"/>
          <w:right w:val="nil"/>
          <w:between w:val="nil"/>
        </w:pBdr>
        <w:rPr>
          <w:color w:val="000000"/>
        </w:rPr>
      </w:pPr>
      <w:hyperlink r:id="rId20" w:tgtFrame="_blank" w:history="1">
        <w:r w:rsidR="0022060E" w:rsidRPr="0022060E">
          <w:rPr>
            <w:rStyle w:val="Hyperlink"/>
          </w:rPr>
          <w:t>landon@suwa.org</w:t>
        </w:r>
      </w:hyperlink>
    </w:p>
    <w:p w14:paraId="7936EA08" w14:textId="77777777" w:rsidR="0022060E" w:rsidRDefault="0022060E" w:rsidP="0065761B">
      <w:pPr>
        <w:pBdr>
          <w:top w:val="nil"/>
          <w:left w:val="nil"/>
          <w:bottom w:val="nil"/>
          <w:right w:val="nil"/>
          <w:between w:val="nil"/>
        </w:pBdr>
        <w:rPr>
          <w:color w:val="000000"/>
        </w:rPr>
      </w:pPr>
    </w:p>
    <w:p w14:paraId="6F73838D" w14:textId="77777777" w:rsidR="0022060E" w:rsidRPr="0022060E" w:rsidRDefault="0022060E" w:rsidP="0022060E">
      <w:pPr>
        <w:pBdr>
          <w:top w:val="nil"/>
          <w:left w:val="nil"/>
          <w:bottom w:val="nil"/>
          <w:right w:val="nil"/>
          <w:between w:val="nil"/>
        </w:pBdr>
        <w:rPr>
          <w:color w:val="000000"/>
        </w:rPr>
      </w:pPr>
      <w:r w:rsidRPr="0022060E">
        <w:rPr>
          <w:color w:val="000000"/>
        </w:rPr>
        <w:t>Aaron M. Sims</w:t>
      </w:r>
    </w:p>
    <w:p w14:paraId="3D8AB13B" w14:textId="77777777" w:rsidR="0022060E" w:rsidRPr="0022060E" w:rsidRDefault="0022060E" w:rsidP="0022060E">
      <w:pPr>
        <w:pBdr>
          <w:top w:val="nil"/>
          <w:left w:val="nil"/>
          <w:bottom w:val="nil"/>
          <w:right w:val="nil"/>
          <w:between w:val="nil"/>
        </w:pBdr>
        <w:rPr>
          <w:color w:val="000000"/>
        </w:rPr>
      </w:pPr>
      <w:r w:rsidRPr="0022060E">
        <w:rPr>
          <w:color w:val="000000"/>
        </w:rPr>
        <w:t>Chestnut Law Offices, P.A.</w:t>
      </w:r>
    </w:p>
    <w:p w14:paraId="0CBE0BC3" w14:textId="77777777" w:rsidR="0022060E" w:rsidRPr="0022060E" w:rsidRDefault="0022060E" w:rsidP="0022060E">
      <w:pPr>
        <w:pBdr>
          <w:top w:val="nil"/>
          <w:left w:val="nil"/>
          <w:bottom w:val="nil"/>
          <w:right w:val="nil"/>
          <w:between w:val="nil"/>
        </w:pBdr>
        <w:rPr>
          <w:color w:val="000000"/>
        </w:rPr>
      </w:pPr>
      <w:r w:rsidRPr="0022060E">
        <w:rPr>
          <w:color w:val="000000"/>
        </w:rPr>
        <w:t>317 Commercial St., Suite 102</w:t>
      </w:r>
    </w:p>
    <w:p w14:paraId="71D5FDD2" w14:textId="77777777" w:rsidR="0022060E" w:rsidRPr="0022060E" w:rsidRDefault="0022060E" w:rsidP="0022060E">
      <w:pPr>
        <w:pBdr>
          <w:top w:val="nil"/>
          <w:left w:val="nil"/>
          <w:bottom w:val="nil"/>
          <w:right w:val="nil"/>
          <w:between w:val="nil"/>
        </w:pBdr>
        <w:rPr>
          <w:color w:val="000000"/>
        </w:rPr>
      </w:pPr>
      <w:r w:rsidRPr="0022060E">
        <w:rPr>
          <w:color w:val="000000"/>
        </w:rPr>
        <w:t>Albuquerque, NM 87106</w:t>
      </w:r>
    </w:p>
    <w:p w14:paraId="68E273EC" w14:textId="4DCF563D" w:rsidR="0065761B" w:rsidRDefault="00000000" w:rsidP="004207DC">
      <w:pPr>
        <w:pBdr>
          <w:top w:val="nil"/>
          <w:left w:val="nil"/>
          <w:bottom w:val="nil"/>
          <w:right w:val="nil"/>
          <w:between w:val="nil"/>
        </w:pBdr>
        <w:rPr>
          <w:i/>
          <w:iCs/>
          <w:color w:val="000000"/>
        </w:rPr>
      </w:pPr>
      <w:hyperlink r:id="rId21" w:history="1">
        <w:r w:rsidR="0022060E" w:rsidRPr="00BE3FFB">
          <w:rPr>
            <w:rStyle w:val="Hyperlink"/>
          </w:rPr>
          <w:t>ams@chestnutlaw.com</w:t>
        </w:r>
      </w:hyperlink>
    </w:p>
    <w:p w14:paraId="282237C1" w14:textId="77777777" w:rsidR="0022060E" w:rsidRPr="0065761B" w:rsidRDefault="0022060E" w:rsidP="004207DC">
      <w:pPr>
        <w:pBdr>
          <w:top w:val="nil"/>
          <w:left w:val="nil"/>
          <w:bottom w:val="nil"/>
          <w:right w:val="nil"/>
          <w:between w:val="nil"/>
        </w:pBdr>
        <w:rPr>
          <w:i/>
          <w:iCs/>
          <w:color w:val="000000"/>
        </w:rPr>
      </w:pPr>
    </w:p>
    <w:sectPr w:rsidR="0022060E" w:rsidRPr="0065761B" w:rsidSect="00CE0780">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6BE2" w14:textId="77777777" w:rsidR="00BE63B7" w:rsidRDefault="00BE63B7" w:rsidP="00954B54">
      <w:r>
        <w:separator/>
      </w:r>
    </w:p>
  </w:endnote>
  <w:endnote w:type="continuationSeparator" w:id="0">
    <w:p w14:paraId="67DF60CE" w14:textId="77777777" w:rsidR="00BE63B7" w:rsidRDefault="00BE63B7" w:rsidP="0095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970870"/>
      <w:docPartObj>
        <w:docPartGallery w:val="Page Numbers (Bottom of Page)"/>
        <w:docPartUnique/>
      </w:docPartObj>
    </w:sdtPr>
    <w:sdtEndPr>
      <w:rPr>
        <w:noProof/>
      </w:rPr>
    </w:sdtEndPr>
    <w:sdtContent>
      <w:p w14:paraId="7C170950" w14:textId="17D3F5BC" w:rsidR="002D7347" w:rsidRPr="00234BE9" w:rsidRDefault="002D7347" w:rsidP="00E82FD2">
        <w:pPr>
          <w:pStyle w:val="Footer"/>
          <w:jc w:val="center"/>
        </w:pPr>
        <w:r w:rsidRPr="00234BE9">
          <w:fldChar w:fldCharType="begin"/>
        </w:r>
        <w:r w:rsidRPr="00234BE9">
          <w:instrText xml:space="preserve"> PAGE   \* MERGEFORMAT </w:instrText>
        </w:r>
        <w:r w:rsidRPr="00234BE9">
          <w:fldChar w:fldCharType="separate"/>
        </w:r>
        <w:r>
          <w:rPr>
            <w:noProof/>
          </w:rPr>
          <w:t>19</w:t>
        </w:r>
        <w:r w:rsidRPr="00234BE9">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0924138"/>
      <w:docPartObj>
        <w:docPartGallery w:val="Page Numbers (Bottom of Page)"/>
        <w:docPartUnique/>
      </w:docPartObj>
    </w:sdtPr>
    <w:sdtContent>
      <w:p w14:paraId="377B0EA3" w14:textId="40F6C4EA" w:rsidR="00E82FD2" w:rsidRPr="00E82FD2" w:rsidRDefault="00E82FD2" w:rsidP="00E32DBA">
        <w:pPr>
          <w:pStyle w:val="Footer"/>
          <w:framePr w:wrap="none" w:vAnchor="text" w:hAnchor="margin" w:xAlign="center" w:y="1"/>
          <w:rPr>
            <w:rStyle w:val="PageNumber"/>
          </w:rPr>
        </w:pPr>
        <w:r w:rsidRPr="00E82FD2">
          <w:rPr>
            <w:rStyle w:val="PageNumber"/>
          </w:rPr>
          <w:fldChar w:fldCharType="begin"/>
        </w:r>
        <w:r w:rsidRPr="00E82FD2">
          <w:rPr>
            <w:rStyle w:val="PageNumber"/>
          </w:rPr>
          <w:instrText xml:space="preserve"> PAGE </w:instrText>
        </w:r>
        <w:r w:rsidRPr="00E82FD2">
          <w:rPr>
            <w:rStyle w:val="PageNumber"/>
          </w:rPr>
          <w:fldChar w:fldCharType="separate"/>
        </w:r>
        <w:r w:rsidRPr="00E82FD2">
          <w:rPr>
            <w:rStyle w:val="PageNumber"/>
            <w:noProof/>
          </w:rPr>
          <w:t>1</w:t>
        </w:r>
        <w:r w:rsidRPr="00E82FD2">
          <w:rPr>
            <w:rStyle w:val="PageNumber"/>
          </w:rPr>
          <w:fldChar w:fldCharType="end"/>
        </w:r>
      </w:p>
    </w:sdtContent>
  </w:sdt>
  <w:p w14:paraId="70F37246" w14:textId="77777777" w:rsidR="00E82FD2" w:rsidRDefault="00E82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5C70E" w14:textId="77777777" w:rsidR="00BE63B7" w:rsidRDefault="00BE63B7" w:rsidP="00954B54">
      <w:r>
        <w:separator/>
      </w:r>
    </w:p>
  </w:footnote>
  <w:footnote w:type="continuationSeparator" w:id="0">
    <w:p w14:paraId="1236F2E0" w14:textId="77777777" w:rsidR="00BE63B7" w:rsidRDefault="00BE63B7" w:rsidP="00954B54">
      <w:r>
        <w:continuationSeparator/>
      </w:r>
    </w:p>
  </w:footnote>
  <w:footnote w:id="1">
    <w:p w14:paraId="509C5EC6" w14:textId="0AA25E0E" w:rsidR="00E82FD2" w:rsidRDefault="00E82FD2" w:rsidP="00CA33EE">
      <w:r>
        <w:rPr>
          <w:rStyle w:val="FootnoteReference"/>
        </w:rPr>
        <w:footnoteRef/>
      </w:r>
      <w:r>
        <w:t xml:space="preserve"> </w:t>
      </w:r>
      <w:r w:rsidR="00CA33EE" w:rsidRPr="00CA33EE">
        <w:t xml:space="preserve">If the Board denies this Motion, </w:t>
      </w:r>
      <w:r w:rsidR="00CA33EE">
        <w:t>Bears Ears Partnership</w:t>
      </w:r>
      <w:r>
        <w:t xml:space="preserve"> respectfully seeks leave to </w:t>
      </w:r>
      <w:r w:rsidR="001A3656">
        <w:t>participate</w:t>
      </w:r>
      <w:r w:rsidR="00267C09">
        <w:t xml:space="preserve"> </w:t>
      </w:r>
      <w:r>
        <w:t>as</w:t>
      </w:r>
      <w:r w:rsidR="00267C09">
        <w:t xml:space="preserve"> an</w:t>
      </w:r>
      <w:r>
        <w:t xml:space="preserve"> </w:t>
      </w:r>
      <w:r w:rsidRPr="00E82FD2">
        <w:rPr>
          <w:i/>
          <w:iCs/>
        </w:rPr>
        <w:t>amicus curie</w:t>
      </w:r>
      <w:r>
        <w:t>, pursuant to</w:t>
      </w:r>
      <w:r w:rsidRPr="00E82FD2">
        <w:rPr>
          <w:i/>
          <w:iCs/>
        </w:rPr>
        <w:t xml:space="preserve"> </w:t>
      </w:r>
      <w:r>
        <w:t>43 C.F.R. § 4.406(d).</w:t>
      </w:r>
      <w:r w:rsidR="00B722A1">
        <w:t xml:space="preserve"> </w:t>
      </w:r>
      <w:r w:rsidR="009C367B">
        <w:t xml:space="preserve">Bears Ears Partnership respectfully requests </w:t>
      </w:r>
      <w:r w:rsidR="00AA65D9">
        <w:t xml:space="preserve">to be served with a copy of the statement of reasons in these appeals.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2C57"/>
    <w:multiLevelType w:val="hybridMultilevel"/>
    <w:tmpl w:val="AD8C4174"/>
    <w:lvl w:ilvl="0" w:tplc="7520ED58">
      <w:start w:val="1"/>
      <w:numFmt w:val="upperRoman"/>
      <w:lvlText w:val="%1."/>
      <w:lvlJc w:val="left"/>
      <w:pPr>
        <w:ind w:left="1440" w:hanging="720"/>
      </w:pPr>
      <w:rPr>
        <w:rFonts w:hint="default"/>
      </w:rPr>
    </w:lvl>
    <w:lvl w:ilvl="1" w:tplc="04090015">
      <w:start w:val="1"/>
      <w:numFmt w:val="upp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43B2C"/>
    <w:multiLevelType w:val="hybridMultilevel"/>
    <w:tmpl w:val="E4D0873A"/>
    <w:lvl w:ilvl="0" w:tplc="387A2DEA">
      <w:start w:val="3"/>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8F3825"/>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5E25731"/>
    <w:multiLevelType w:val="hybridMultilevel"/>
    <w:tmpl w:val="9FE0D2F2"/>
    <w:lvl w:ilvl="0" w:tplc="40508D3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0C2A28"/>
    <w:multiLevelType w:val="hybridMultilevel"/>
    <w:tmpl w:val="53F69D9C"/>
    <w:lvl w:ilvl="0" w:tplc="FCB205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512B5"/>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1A10F3C"/>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BBC25A7"/>
    <w:multiLevelType w:val="hybridMultilevel"/>
    <w:tmpl w:val="45320A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8E011C"/>
    <w:multiLevelType w:val="hybridMultilevel"/>
    <w:tmpl w:val="57CCA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0A167A"/>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3651281"/>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635252"/>
    <w:multiLevelType w:val="hybridMultilevel"/>
    <w:tmpl w:val="A662941E"/>
    <w:lvl w:ilvl="0" w:tplc="A73C272E">
      <w:start w:val="1"/>
      <w:numFmt w:val="upp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9F0630"/>
    <w:multiLevelType w:val="hybridMultilevel"/>
    <w:tmpl w:val="968C276A"/>
    <w:lvl w:ilvl="0" w:tplc="89E2139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125AE"/>
    <w:multiLevelType w:val="multilevel"/>
    <w:tmpl w:val="1B226856"/>
    <w:lvl w:ilvl="0">
      <w:start w:val="1"/>
      <w:numFmt w:val="upperRoman"/>
      <w:lvlText w:val="%1."/>
      <w:lvlJc w:val="left"/>
      <w:pPr>
        <w:ind w:left="720" w:hanging="720"/>
      </w:pPr>
    </w:lvl>
    <w:lvl w:ilvl="1">
      <w:start w:val="1"/>
      <w:numFmt w:val="upperLetter"/>
      <w:lvlText w:val="%2."/>
      <w:lvlJc w:val="left"/>
      <w:pPr>
        <w:ind w:left="1440" w:hanging="720"/>
      </w:pPr>
      <w:rPr>
        <w:b/>
        <w:bCs/>
      </w:rPr>
    </w:lvl>
    <w:lvl w:ilvl="2">
      <w:start w:val="1"/>
      <w:numFmt w:val="decimal"/>
      <w:lvlText w:val="%3."/>
      <w:lvlJc w:val="left"/>
      <w:pPr>
        <w:ind w:left="2160" w:hanging="720"/>
      </w:pPr>
      <w:rPr>
        <w:b w:val="0"/>
        <w:bCs w:val="0"/>
      </w:rPr>
    </w:lvl>
    <w:lvl w:ilvl="3">
      <w:start w:val="1"/>
      <w:numFmt w:val="lowerLetter"/>
      <w:lvlText w:val="%4."/>
      <w:lvlJc w:val="left"/>
      <w:pPr>
        <w:ind w:left="2880" w:hanging="720"/>
      </w:pPr>
    </w:lvl>
    <w:lvl w:ilvl="4">
      <w:start w:val="1"/>
      <w:numFmt w:val="lowerRoman"/>
      <w:lvlText w:val="%5."/>
      <w:lvlJc w:val="left"/>
      <w:pPr>
        <w:ind w:left="3600" w:hanging="720"/>
      </w:pPr>
    </w:lvl>
    <w:lvl w:ilvl="5">
      <w:start w:val="1"/>
      <w:numFmt w:val="decimal"/>
      <w:lvlText w:val="%6."/>
      <w:lvlJc w:val="left"/>
      <w:pPr>
        <w:ind w:left="4320" w:hanging="720"/>
      </w:pPr>
    </w:lvl>
    <w:lvl w:ilvl="6">
      <w:start w:val="1"/>
      <w:numFmt w:val="lowerLetter"/>
      <w:lvlText w:val="%7."/>
      <w:lvlJc w:val="left"/>
      <w:pPr>
        <w:ind w:left="5040" w:hanging="720"/>
      </w:pPr>
    </w:lvl>
    <w:lvl w:ilvl="7">
      <w:start w:val="1"/>
      <w:numFmt w:val="lowerRoman"/>
      <w:lvlText w:val="%8."/>
      <w:lvlJc w:val="left"/>
      <w:pPr>
        <w:ind w:left="5760" w:hanging="720"/>
      </w:pPr>
    </w:lvl>
    <w:lvl w:ilvl="8">
      <w:start w:val="1"/>
      <w:numFmt w:val="decimal"/>
      <w:lvlText w:val="%9."/>
      <w:lvlJc w:val="left"/>
      <w:pPr>
        <w:ind w:left="6480" w:hanging="720"/>
      </w:pPr>
    </w:lvl>
  </w:abstractNum>
  <w:abstractNum w:abstractNumId="14" w15:restartNumberingAfterBreak="0">
    <w:nsid w:val="5FD255E3"/>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704532B"/>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A771A4C"/>
    <w:multiLevelType w:val="hybridMultilevel"/>
    <w:tmpl w:val="7AA69942"/>
    <w:lvl w:ilvl="0" w:tplc="3C8674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0E0E5C"/>
    <w:multiLevelType w:val="multilevel"/>
    <w:tmpl w:val="0C707A70"/>
    <w:lvl w:ilvl="0">
      <w:start w:val="1"/>
      <w:numFmt w:val="decimal"/>
      <w:lvlText w:val="%1."/>
      <w:lvlJc w:val="left"/>
      <w:pPr>
        <w:ind w:left="720" w:firstLine="720"/>
      </w:pPr>
      <w:rPr>
        <w:rFonts w:ascii="Times New Roman" w:eastAsia="Times New Roman" w:hAnsi="Times New Roman" w:cs="Times New Roman" w:hint="default"/>
        <w:i w:val="0"/>
      </w:rPr>
    </w:lvl>
    <w:lvl w:ilvl="1">
      <w:start w:val="1"/>
      <w:numFmt w:val="lowerLetter"/>
      <w:lvlText w:val="%2."/>
      <w:lvlJc w:val="left"/>
      <w:pPr>
        <w:ind w:left="158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5273A18"/>
    <w:multiLevelType w:val="hybridMultilevel"/>
    <w:tmpl w:val="D7B26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1612319">
    <w:abstractNumId w:val="3"/>
  </w:num>
  <w:num w:numId="2" w16cid:durableId="1670863380">
    <w:abstractNumId w:val="18"/>
  </w:num>
  <w:num w:numId="3" w16cid:durableId="318076567">
    <w:abstractNumId w:val="0"/>
  </w:num>
  <w:num w:numId="4" w16cid:durableId="864170148">
    <w:abstractNumId w:val="11"/>
  </w:num>
  <w:num w:numId="5" w16cid:durableId="1270817387">
    <w:abstractNumId w:val="7"/>
  </w:num>
  <w:num w:numId="6" w16cid:durableId="1893230158">
    <w:abstractNumId w:val="8"/>
  </w:num>
  <w:num w:numId="7" w16cid:durableId="13161833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3515067">
    <w:abstractNumId w:val="2"/>
  </w:num>
  <w:num w:numId="9" w16cid:durableId="1563325048">
    <w:abstractNumId w:val="6"/>
  </w:num>
  <w:num w:numId="10" w16cid:durableId="1028069248">
    <w:abstractNumId w:val="12"/>
  </w:num>
  <w:num w:numId="11" w16cid:durableId="313989532">
    <w:abstractNumId w:val="17"/>
  </w:num>
  <w:num w:numId="12" w16cid:durableId="760222834">
    <w:abstractNumId w:val="10"/>
  </w:num>
  <w:num w:numId="13" w16cid:durableId="1201556868">
    <w:abstractNumId w:val="9"/>
  </w:num>
  <w:num w:numId="14" w16cid:durableId="1689941772">
    <w:abstractNumId w:val="14"/>
  </w:num>
  <w:num w:numId="15" w16cid:durableId="1071196922">
    <w:abstractNumId w:val="5"/>
  </w:num>
  <w:num w:numId="16" w16cid:durableId="669524883">
    <w:abstractNumId w:val="15"/>
  </w:num>
  <w:num w:numId="17" w16cid:durableId="1068192851">
    <w:abstractNumId w:val="4"/>
  </w:num>
  <w:num w:numId="18" w16cid:durableId="1912345526">
    <w:abstractNumId w:val="16"/>
  </w:num>
  <w:num w:numId="19" w16cid:durableId="1892113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7B"/>
    <w:rsid w:val="00004F28"/>
    <w:rsid w:val="00006FC9"/>
    <w:rsid w:val="000075C4"/>
    <w:rsid w:val="00015C61"/>
    <w:rsid w:val="00020E53"/>
    <w:rsid w:val="000237B0"/>
    <w:rsid w:val="00033AE0"/>
    <w:rsid w:val="0003482C"/>
    <w:rsid w:val="000521A1"/>
    <w:rsid w:val="00054F10"/>
    <w:rsid w:val="0005748F"/>
    <w:rsid w:val="00062EA3"/>
    <w:rsid w:val="000756C9"/>
    <w:rsid w:val="00075C50"/>
    <w:rsid w:val="000804C2"/>
    <w:rsid w:val="0008057E"/>
    <w:rsid w:val="00085811"/>
    <w:rsid w:val="0009157E"/>
    <w:rsid w:val="000A1851"/>
    <w:rsid w:val="000B4F14"/>
    <w:rsid w:val="000B6420"/>
    <w:rsid w:val="000C317F"/>
    <w:rsid w:val="000C750D"/>
    <w:rsid w:val="000D1A4E"/>
    <w:rsid w:val="000D24CD"/>
    <w:rsid w:val="000D4252"/>
    <w:rsid w:val="000D7AE5"/>
    <w:rsid w:val="000E09BA"/>
    <w:rsid w:val="000F2C49"/>
    <w:rsid w:val="000F57C7"/>
    <w:rsid w:val="00100DBD"/>
    <w:rsid w:val="00102DA2"/>
    <w:rsid w:val="0010359C"/>
    <w:rsid w:val="001040C4"/>
    <w:rsid w:val="00107681"/>
    <w:rsid w:val="00107EA5"/>
    <w:rsid w:val="00111A9E"/>
    <w:rsid w:val="00111AD6"/>
    <w:rsid w:val="0011473A"/>
    <w:rsid w:val="001214F7"/>
    <w:rsid w:val="00123B76"/>
    <w:rsid w:val="00126F06"/>
    <w:rsid w:val="001341B0"/>
    <w:rsid w:val="00140C14"/>
    <w:rsid w:val="00141118"/>
    <w:rsid w:val="00150E23"/>
    <w:rsid w:val="00155E6D"/>
    <w:rsid w:val="00163C90"/>
    <w:rsid w:val="001645D5"/>
    <w:rsid w:val="00176BE0"/>
    <w:rsid w:val="001779EE"/>
    <w:rsid w:val="001803A8"/>
    <w:rsid w:val="00180BFE"/>
    <w:rsid w:val="00182610"/>
    <w:rsid w:val="001837D6"/>
    <w:rsid w:val="0019417E"/>
    <w:rsid w:val="0019616A"/>
    <w:rsid w:val="00197F20"/>
    <w:rsid w:val="001A0B19"/>
    <w:rsid w:val="001A0D75"/>
    <w:rsid w:val="001A3656"/>
    <w:rsid w:val="001A3F2D"/>
    <w:rsid w:val="001A56F2"/>
    <w:rsid w:val="001B6136"/>
    <w:rsid w:val="001B75B0"/>
    <w:rsid w:val="001C511B"/>
    <w:rsid w:val="001D5018"/>
    <w:rsid w:val="001D62F5"/>
    <w:rsid w:val="001D77EC"/>
    <w:rsid w:val="001E4F11"/>
    <w:rsid w:val="001E5B45"/>
    <w:rsid w:val="001E6FBA"/>
    <w:rsid w:val="001F0341"/>
    <w:rsid w:val="001F2714"/>
    <w:rsid w:val="001F4E77"/>
    <w:rsid w:val="0020284B"/>
    <w:rsid w:val="00204069"/>
    <w:rsid w:val="00206E80"/>
    <w:rsid w:val="00215559"/>
    <w:rsid w:val="00216B25"/>
    <w:rsid w:val="0022060E"/>
    <w:rsid w:val="002238B0"/>
    <w:rsid w:val="00225FFA"/>
    <w:rsid w:val="00230A52"/>
    <w:rsid w:val="00234BE9"/>
    <w:rsid w:val="00235546"/>
    <w:rsid w:val="00235966"/>
    <w:rsid w:val="002413BA"/>
    <w:rsid w:val="00255500"/>
    <w:rsid w:val="002641D6"/>
    <w:rsid w:val="0026468E"/>
    <w:rsid w:val="00264695"/>
    <w:rsid w:val="00267C09"/>
    <w:rsid w:val="00271D84"/>
    <w:rsid w:val="002736CA"/>
    <w:rsid w:val="0027730A"/>
    <w:rsid w:val="00284A75"/>
    <w:rsid w:val="00285D04"/>
    <w:rsid w:val="0029113F"/>
    <w:rsid w:val="00291D1B"/>
    <w:rsid w:val="00291E68"/>
    <w:rsid w:val="00295823"/>
    <w:rsid w:val="002974B9"/>
    <w:rsid w:val="002A2952"/>
    <w:rsid w:val="002A5CDA"/>
    <w:rsid w:val="002B35E7"/>
    <w:rsid w:val="002B4B8C"/>
    <w:rsid w:val="002B767A"/>
    <w:rsid w:val="002B7A3B"/>
    <w:rsid w:val="002C0E2D"/>
    <w:rsid w:val="002C53DE"/>
    <w:rsid w:val="002D36DD"/>
    <w:rsid w:val="002D7347"/>
    <w:rsid w:val="002E2DE1"/>
    <w:rsid w:val="002E5289"/>
    <w:rsid w:val="002E7371"/>
    <w:rsid w:val="002E7679"/>
    <w:rsid w:val="002F3FE6"/>
    <w:rsid w:val="003073FE"/>
    <w:rsid w:val="00326784"/>
    <w:rsid w:val="00332459"/>
    <w:rsid w:val="0033368E"/>
    <w:rsid w:val="00334480"/>
    <w:rsid w:val="0034208E"/>
    <w:rsid w:val="003443B1"/>
    <w:rsid w:val="003449DC"/>
    <w:rsid w:val="00345BCB"/>
    <w:rsid w:val="00360529"/>
    <w:rsid w:val="00377354"/>
    <w:rsid w:val="003833A3"/>
    <w:rsid w:val="00385BB5"/>
    <w:rsid w:val="00390E84"/>
    <w:rsid w:val="00393CDA"/>
    <w:rsid w:val="00393E4B"/>
    <w:rsid w:val="00393FC7"/>
    <w:rsid w:val="00394A0C"/>
    <w:rsid w:val="003A512F"/>
    <w:rsid w:val="003A6A1A"/>
    <w:rsid w:val="003B46F4"/>
    <w:rsid w:val="003C1918"/>
    <w:rsid w:val="003C6AD8"/>
    <w:rsid w:val="003C71A1"/>
    <w:rsid w:val="003E35D1"/>
    <w:rsid w:val="003E3A6D"/>
    <w:rsid w:val="003E5352"/>
    <w:rsid w:val="003F6AE3"/>
    <w:rsid w:val="00420340"/>
    <w:rsid w:val="004207DC"/>
    <w:rsid w:val="00422995"/>
    <w:rsid w:val="00422D8A"/>
    <w:rsid w:val="004403EB"/>
    <w:rsid w:val="00441D9D"/>
    <w:rsid w:val="004464AB"/>
    <w:rsid w:val="00455D79"/>
    <w:rsid w:val="00460F58"/>
    <w:rsid w:val="0047291C"/>
    <w:rsid w:val="00473FE2"/>
    <w:rsid w:val="0048002E"/>
    <w:rsid w:val="004803F6"/>
    <w:rsid w:val="00480659"/>
    <w:rsid w:val="004963E4"/>
    <w:rsid w:val="004A01F9"/>
    <w:rsid w:val="004B0185"/>
    <w:rsid w:val="004B3827"/>
    <w:rsid w:val="004B79EE"/>
    <w:rsid w:val="004C2D92"/>
    <w:rsid w:val="004D0A0F"/>
    <w:rsid w:val="004D7E18"/>
    <w:rsid w:val="004E4B76"/>
    <w:rsid w:val="004F06A4"/>
    <w:rsid w:val="004F784B"/>
    <w:rsid w:val="004F7E04"/>
    <w:rsid w:val="00502ED1"/>
    <w:rsid w:val="00503BD1"/>
    <w:rsid w:val="005067A9"/>
    <w:rsid w:val="00507226"/>
    <w:rsid w:val="00507380"/>
    <w:rsid w:val="00520C37"/>
    <w:rsid w:val="005326ED"/>
    <w:rsid w:val="00537874"/>
    <w:rsid w:val="00540223"/>
    <w:rsid w:val="00542D9B"/>
    <w:rsid w:val="00553C42"/>
    <w:rsid w:val="00557A5B"/>
    <w:rsid w:val="00561E80"/>
    <w:rsid w:val="00576499"/>
    <w:rsid w:val="005809DD"/>
    <w:rsid w:val="005A2D8E"/>
    <w:rsid w:val="005A5959"/>
    <w:rsid w:val="005B066C"/>
    <w:rsid w:val="005B1618"/>
    <w:rsid w:val="005B6FE3"/>
    <w:rsid w:val="005C0879"/>
    <w:rsid w:val="005D4DC0"/>
    <w:rsid w:val="005F0ADA"/>
    <w:rsid w:val="005F16FF"/>
    <w:rsid w:val="005F1AA3"/>
    <w:rsid w:val="005F26F7"/>
    <w:rsid w:val="005F2943"/>
    <w:rsid w:val="005F3DAA"/>
    <w:rsid w:val="00601EC4"/>
    <w:rsid w:val="00602CB0"/>
    <w:rsid w:val="00604611"/>
    <w:rsid w:val="00606C65"/>
    <w:rsid w:val="00607162"/>
    <w:rsid w:val="00612896"/>
    <w:rsid w:val="00620CDF"/>
    <w:rsid w:val="00633797"/>
    <w:rsid w:val="00636154"/>
    <w:rsid w:val="00642973"/>
    <w:rsid w:val="00643117"/>
    <w:rsid w:val="00644AC5"/>
    <w:rsid w:val="00646CFE"/>
    <w:rsid w:val="006510B2"/>
    <w:rsid w:val="00651932"/>
    <w:rsid w:val="0065761B"/>
    <w:rsid w:val="006655B7"/>
    <w:rsid w:val="00665ED9"/>
    <w:rsid w:val="0067434F"/>
    <w:rsid w:val="006832A8"/>
    <w:rsid w:val="006861DB"/>
    <w:rsid w:val="006874A8"/>
    <w:rsid w:val="00687C50"/>
    <w:rsid w:val="0069096A"/>
    <w:rsid w:val="00693BEF"/>
    <w:rsid w:val="00697422"/>
    <w:rsid w:val="006B029E"/>
    <w:rsid w:val="006B3DF4"/>
    <w:rsid w:val="006B3E2B"/>
    <w:rsid w:val="006C6FFD"/>
    <w:rsid w:val="006C7DF1"/>
    <w:rsid w:val="006E3075"/>
    <w:rsid w:val="006E608B"/>
    <w:rsid w:val="006F2992"/>
    <w:rsid w:val="006F707F"/>
    <w:rsid w:val="00702A02"/>
    <w:rsid w:val="0070408C"/>
    <w:rsid w:val="00704B19"/>
    <w:rsid w:val="007058FB"/>
    <w:rsid w:val="007167F3"/>
    <w:rsid w:val="00717A3A"/>
    <w:rsid w:val="007237B4"/>
    <w:rsid w:val="0072519E"/>
    <w:rsid w:val="007309BF"/>
    <w:rsid w:val="007453D9"/>
    <w:rsid w:val="00762FF5"/>
    <w:rsid w:val="00763A57"/>
    <w:rsid w:val="007727C4"/>
    <w:rsid w:val="00773A1C"/>
    <w:rsid w:val="00785458"/>
    <w:rsid w:val="00785864"/>
    <w:rsid w:val="007908A5"/>
    <w:rsid w:val="007912B8"/>
    <w:rsid w:val="0079133D"/>
    <w:rsid w:val="00791DCB"/>
    <w:rsid w:val="00797D9B"/>
    <w:rsid w:val="007A1FC0"/>
    <w:rsid w:val="007A479B"/>
    <w:rsid w:val="007A59CD"/>
    <w:rsid w:val="007B28CC"/>
    <w:rsid w:val="007B34FF"/>
    <w:rsid w:val="007B41A0"/>
    <w:rsid w:val="007B7069"/>
    <w:rsid w:val="007C0303"/>
    <w:rsid w:val="007C13AA"/>
    <w:rsid w:val="007C1FBF"/>
    <w:rsid w:val="007C3131"/>
    <w:rsid w:val="007C4E35"/>
    <w:rsid w:val="007D3901"/>
    <w:rsid w:val="007E7AD3"/>
    <w:rsid w:val="007F2AA3"/>
    <w:rsid w:val="007F78E3"/>
    <w:rsid w:val="0080248C"/>
    <w:rsid w:val="00804487"/>
    <w:rsid w:val="008164D7"/>
    <w:rsid w:val="00822E26"/>
    <w:rsid w:val="008279F2"/>
    <w:rsid w:val="00834763"/>
    <w:rsid w:val="00843DC5"/>
    <w:rsid w:val="008447AE"/>
    <w:rsid w:val="0085431E"/>
    <w:rsid w:val="00855806"/>
    <w:rsid w:val="00864C69"/>
    <w:rsid w:val="00872ED8"/>
    <w:rsid w:val="0087453A"/>
    <w:rsid w:val="00883750"/>
    <w:rsid w:val="00887834"/>
    <w:rsid w:val="00895105"/>
    <w:rsid w:val="008A138B"/>
    <w:rsid w:val="008A6BB5"/>
    <w:rsid w:val="008C2148"/>
    <w:rsid w:val="008C4AC5"/>
    <w:rsid w:val="008C7B27"/>
    <w:rsid w:val="008E45A0"/>
    <w:rsid w:val="008E7BF2"/>
    <w:rsid w:val="008F150D"/>
    <w:rsid w:val="00910A6E"/>
    <w:rsid w:val="009133CD"/>
    <w:rsid w:val="0092043B"/>
    <w:rsid w:val="0092170C"/>
    <w:rsid w:val="00933385"/>
    <w:rsid w:val="00935D17"/>
    <w:rsid w:val="0094144E"/>
    <w:rsid w:val="00942ADC"/>
    <w:rsid w:val="00943503"/>
    <w:rsid w:val="00943E10"/>
    <w:rsid w:val="00950472"/>
    <w:rsid w:val="00950821"/>
    <w:rsid w:val="009508F4"/>
    <w:rsid w:val="00954B54"/>
    <w:rsid w:val="00956D34"/>
    <w:rsid w:val="009623AC"/>
    <w:rsid w:val="00962D64"/>
    <w:rsid w:val="00971288"/>
    <w:rsid w:val="00987AD5"/>
    <w:rsid w:val="0099205D"/>
    <w:rsid w:val="00993013"/>
    <w:rsid w:val="009A0CA5"/>
    <w:rsid w:val="009A4C68"/>
    <w:rsid w:val="009A53C1"/>
    <w:rsid w:val="009A7AD8"/>
    <w:rsid w:val="009A7AFD"/>
    <w:rsid w:val="009B4F7E"/>
    <w:rsid w:val="009C1EF9"/>
    <w:rsid w:val="009C33B8"/>
    <w:rsid w:val="009C367B"/>
    <w:rsid w:val="009C6519"/>
    <w:rsid w:val="009D5ABA"/>
    <w:rsid w:val="009D6025"/>
    <w:rsid w:val="009E1B05"/>
    <w:rsid w:val="00A06B82"/>
    <w:rsid w:val="00A11847"/>
    <w:rsid w:val="00A21269"/>
    <w:rsid w:val="00A23C74"/>
    <w:rsid w:val="00A32034"/>
    <w:rsid w:val="00A34EA1"/>
    <w:rsid w:val="00A405A0"/>
    <w:rsid w:val="00A426EB"/>
    <w:rsid w:val="00A4387A"/>
    <w:rsid w:val="00A44D32"/>
    <w:rsid w:val="00A4717B"/>
    <w:rsid w:val="00A53051"/>
    <w:rsid w:val="00A54D1F"/>
    <w:rsid w:val="00A557A0"/>
    <w:rsid w:val="00A7583A"/>
    <w:rsid w:val="00A76647"/>
    <w:rsid w:val="00A77717"/>
    <w:rsid w:val="00A8020F"/>
    <w:rsid w:val="00A81EA5"/>
    <w:rsid w:val="00A82F80"/>
    <w:rsid w:val="00A83526"/>
    <w:rsid w:val="00A83B38"/>
    <w:rsid w:val="00A95B85"/>
    <w:rsid w:val="00A96FA5"/>
    <w:rsid w:val="00AA11A3"/>
    <w:rsid w:val="00AA3D0F"/>
    <w:rsid w:val="00AA476C"/>
    <w:rsid w:val="00AA65D9"/>
    <w:rsid w:val="00AB4F21"/>
    <w:rsid w:val="00AD4581"/>
    <w:rsid w:val="00AD464B"/>
    <w:rsid w:val="00AD530A"/>
    <w:rsid w:val="00AD6331"/>
    <w:rsid w:val="00AD6373"/>
    <w:rsid w:val="00AE4AC8"/>
    <w:rsid w:val="00AE7603"/>
    <w:rsid w:val="00AF0914"/>
    <w:rsid w:val="00AF6564"/>
    <w:rsid w:val="00B053E7"/>
    <w:rsid w:val="00B07480"/>
    <w:rsid w:val="00B15391"/>
    <w:rsid w:val="00B20552"/>
    <w:rsid w:val="00B2145C"/>
    <w:rsid w:val="00B35F51"/>
    <w:rsid w:val="00B45AC2"/>
    <w:rsid w:val="00B510C5"/>
    <w:rsid w:val="00B60AC6"/>
    <w:rsid w:val="00B61393"/>
    <w:rsid w:val="00B65AB6"/>
    <w:rsid w:val="00B67787"/>
    <w:rsid w:val="00B67D57"/>
    <w:rsid w:val="00B67E3F"/>
    <w:rsid w:val="00B722A1"/>
    <w:rsid w:val="00B7512B"/>
    <w:rsid w:val="00B76D70"/>
    <w:rsid w:val="00B82765"/>
    <w:rsid w:val="00B8469E"/>
    <w:rsid w:val="00B95E99"/>
    <w:rsid w:val="00B965CC"/>
    <w:rsid w:val="00B97762"/>
    <w:rsid w:val="00BA717C"/>
    <w:rsid w:val="00BC4A49"/>
    <w:rsid w:val="00BC6E3C"/>
    <w:rsid w:val="00BC7D5F"/>
    <w:rsid w:val="00BC7F08"/>
    <w:rsid w:val="00BD3B7F"/>
    <w:rsid w:val="00BE0623"/>
    <w:rsid w:val="00BE1B2D"/>
    <w:rsid w:val="00BE392F"/>
    <w:rsid w:val="00BE63B7"/>
    <w:rsid w:val="00BE7456"/>
    <w:rsid w:val="00BF3420"/>
    <w:rsid w:val="00BF73C9"/>
    <w:rsid w:val="00C1643D"/>
    <w:rsid w:val="00C22195"/>
    <w:rsid w:val="00C35A8F"/>
    <w:rsid w:val="00C406DD"/>
    <w:rsid w:val="00C4375D"/>
    <w:rsid w:val="00C5158F"/>
    <w:rsid w:val="00C53FA3"/>
    <w:rsid w:val="00C63258"/>
    <w:rsid w:val="00C639D4"/>
    <w:rsid w:val="00C64F75"/>
    <w:rsid w:val="00C708BF"/>
    <w:rsid w:val="00C74DAE"/>
    <w:rsid w:val="00C753D8"/>
    <w:rsid w:val="00C7719F"/>
    <w:rsid w:val="00C8199D"/>
    <w:rsid w:val="00C8368A"/>
    <w:rsid w:val="00C84A72"/>
    <w:rsid w:val="00C85FEC"/>
    <w:rsid w:val="00C9037D"/>
    <w:rsid w:val="00C93D0A"/>
    <w:rsid w:val="00C97E3E"/>
    <w:rsid w:val="00CA33EE"/>
    <w:rsid w:val="00CA6F5B"/>
    <w:rsid w:val="00CB0FD0"/>
    <w:rsid w:val="00CB2726"/>
    <w:rsid w:val="00CC0E79"/>
    <w:rsid w:val="00CD0025"/>
    <w:rsid w:val="00CD0C0F"/>
    <w:rsid w:val="00CD20ED"/>
    <w:rsid w:val="00CD2244"/>
    <w:rsid w:val="00CD6581"/>
    <w:rsid w:val="00CD7C4C"/>
    <w:rsid w:val="00CE0780"/>
    <w:rsid w:val="00CE1E9E"/>
    <w:rsid w:val="00CF7DCB"/>
    <w:rsid w:val="00D03350"/>
    <w:rsid w:val="00D06A66"/>
    <w:rsid w:val="00D06BEB"/>
    <w:rsid w:val="00D10645"/>
    <w:rsid w:val="00D11725"/>
    <w:rsid w:val="00D12630"/>
    <w:rsid w:val="00D23243"/>
    <w:rsid w:val="00D2533D"/>
    <w:rsid w:val="00D25A61"/>
    <w:rsid w:val="00D25C86"/>
    <w:rsid w:val="00D271AA"/>
    <w:rsid w:val="00D34F43"/>
    <w:rsid w:val="00D52097"/>
    <w:rsid w:val="00D567E1"/>
    <w:rsid w:val="00D60833"/>
    <w:rsid w:val="00D65BEF"/>
    <w:rsid w:val="00D6743B"/>
    <w:rsid w:val="00D86E9F"/>
    <w:rsid w:val="00D8736C"/>
    <w:rsid w:val="00D9058B"/>
    <w:rsid w:val="00D90AAE"/>
    <w:rsid w:val="00D9376F"/>
    <w:rsid w:val="00DA52AF"/>
    <w:rsid w:val="00DB0508"/>
    <w:rsid w:val="00DB25E7"/>
    <w:rsid w:val="00DC06A4"/>
    <w:rsid w:val="00DC0729"/>
    <w:rsid w:val="00DC2924"/>
    <w:rsid w:val="00DC2DF3"/>
    <w:rsid w:val="00DC5850"/>
    <w:rsid w:val="00DC7614"/>
    <w:rsid w:val="00DD6C8C"/>
    <w:rsid w:val="00DE0496"/>
    <w:rsid w:val="00DE2234"/>
    <w:rsid w:val="00DE397A"/>
    <w:rsid w:val="00DE6DB3"/>
    <w:rsid w:val="00DF4130"/>
    <w:rsid w:val="00DF4C49"/>
    <w:rsid w:val="00DF51CC"/>
    <w:rsid w:val="00E227B1"/>
    <w:rsid w:val="00E22985"/>
    <w:rsid w:val="00E2655B"/>
    <w:rsid w:val="00E348BC"/>
    <w:rsid w:val="00E34F6A"/>
    <w:rsid w:val="00E362B7"/>
    <w:rsid w:val="00E36860"/>
    <w:rsid w:val="00E36EEE"/>
    <w:rsid w:val="00E448B8"/>
    <w:rsid w:val="00E56EE4"/>
    <w:rsid w:val="00E61B75"/>
    <w:rsid w:val="00E649D8"/>
    <w:rsid w:val="00E71F88"/>
    <w:rsid w:val="00E76D09"/>
    <w:rsid w:val="00E810C3"/>
    <w:rsid w:val="00E813F8"/>
    <w:rsid w:val="00E8196A"/>
    <w:rsid w:val="00E82FD2"/>
    <w:rsid w:val="00E87316"/>
    <w:rsid w:val="00E876C6"/>
    <w:rsid w:val="00EA6112"/>
    <w:rsid w:val="00EA79C4"/>
    <w:rsid w:val="00EB0D17"/>
    <w:rsid w:val="00EB41F5"/>
    <w:rsid w:val="00EC0FC0"/>
    <w:rsid w:val="00ED19A8"/>
    <w:rsid w:val="00ED7973"/>
    <w:rsid w:val="00ED7A2E"/>
    <w:rsid w:val="00EF6466"/>
    <w:rsid w:val="00F021A6"/>
    <w:rsid w:val="00F05CA9"/>
    <w:rsid w:val="00F12766"/>
    <w:rsid w:val="00F13D3E"/>
    <w:rsid w:val="00F2143E"/>
    <w:rsid w:val="00F214E9"/>
    <w:rsid w:val="00F2315E"/>
    <w:rsid w:val="00F23B27"/>
    <w:rsid w:val="00F25555"/>
    <w:rsid w:val="00F25A44"/>
    <w:rsid w:val="00F31A65"/>
    <w:rsid w:val="00F339A8"/>
    <w:rsid w:val="00F35EC1"/>
    <w:rsid w:val="00F36561"/>
    <w:rsid w:val="00F450E2"/>
    <w:rsid w:val="00F459FC"/>
    <w:rsid w:val="00F53C52"/>
    <w:rsid w:val="00F64DB8"/>
    <w:rsid w:val="00F672DC"/>
    <w:rsid w:val="00F80584"/>
    <w:rsid w:val="00F8617A"/>
    <w:rsid w:val="00F90B49"/>
    <w:rsid w:val="00F9546E"/>
    <w:rsid w:val="00FA3679"/>
    <w:rsid w:val="00FB112D"/>
    <w:rsid w:val="00FB3F05"/>
    <w:rsid w:val="00FC235D"/>
    <w:rsid w:val="00FC437F"/>
    <w:rsid w:val="00FD103A"/>
    <w:rsid w:val="00FD1E69"/>
    <w:rsid w:val="00FE24A5"/>
    <w:rsid w:val="00FE4867"/>
    <w:rsid w:val="00FE54AD"/>
    <w:rsid w:val="00FF213A"/>
    <w:rsid w:val="00FF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4502"/>
  <w15:chartTrackingRefBased/>
  <w15:docId w15:val="{F4058142-99D4-4E03-881E-C8414CAC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C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A4717B"/>
    <w:pPr>
      <w:ind w:left="720"/>
      <w:contextualSpacing/>
    </w:pPr>
  </w:style>
  <w:style w:type="paragraph" w:styleId="FootnoteText">
    <w:name w:val="footnote text"/>
    <w:basedOn w:val="Normal"/>
    <w:link w:val="FootnoteTextChar"/>
    <w:uiPriority w:val="99"/>
    <w:unhideWhenUsed/>
    <w:rsid w:val="00954B54"/>
    <w:rPr>
      <w:sz w:val="20"/>
      <w:szCs w:val="20"/>
    </w:rPr>
  </w:style>
  <w:style w:type="character" w:customStyle="1" w:styleId="FootnoteTextChar">
    <w:name w:val="Footnote Text Char"/>
    <w:basedOn w:val="DefaultParagraphFont"/>
    <w:link w:val="FootnoteText"/>
    <w:uiPriority w:val="99"/>
    <w:rsid w:val="00954B54"/>
    <w:rPr>
      <w:sz w:val="20"/>
      <w:szCs w:val="20"/>
    </w:rPr>
  </w:style>
  <w:style w:type="character" w:styleId="FootnoteReference">
    <w:name w:val="footnote reference"/>
    <w:basedOn w:val="DefaultParagraphFont"/>
    <w:uiPriority w:val="99"/>
    <w:semiHidden/>
    <w:unhideWhenUsed/>
    <w:rsid w:val="00954B54"/>
    <w:rPr>
      <w:vertAlign w:val="superscript"/>
    </w:rPr>
  </w:style>
  <w:style w:type="paragraph" w:styleId="BalloonText">
    <w:name w:val="Balloon Text"/>
    <w:basedOn w:val="Normal"/>
    <w:link w:val="BalloonTextChar"/>
    <w:uiPriority w:val="99"/>
    <w:semiHidden/>
    <w:unhideWhenUsed/>
    <w:rsid w:val="00A212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269"/>
    <w:rPr>
      <w:rFonts w:ascii="Segoe UI" w:hAnsi="Segoe UI" w:cs="Segoe UI"/>
      <w:sz w:val="18"/>
      <w:szCs w:val="18"/>
    </w:rPr>
  </w:style>
  <w:style w:type="character" w:styleId="Hyperlink">
    <w:name w:val="Hyperlink"/>
    <w:basedOn w:val="DefaultParagraphFont"/>
    <w:uiPriority w:val="99"/>
    <w:unhideWhenUsed/>
    <w:rsid w:val="00DD6C8C"/>
    <w:rPr>
      <w:color w:val="0000FF"/>
      <w:u w:val="single"/>
    </w:rPr>
  </w:style>
  <w:style w:type="character" w:styleId="CommentReference">
    <w:name w:val="annotation reference"/>
    <w:basedOn w:val="DefaultParagraphFont"/>
    <w:uiPriority w:val="99"/>
    <w:semiHidden/>
    <w:unhideWhenUsed/>
    <w:rsid w:val="00BE0623"/>
    <w:rPr>
      <w:sz w:val="16"/>
      <w:szCs w:val="16"/>
    </w:rPr>
  </w:style>
  <w:style w:type="paragraph" w:styleId="CommentText">
    <w:name w:val="annotation text"/>
    <w:basedOn w:val="Normal"/>
    <w:link w:val="CommentTextChar"/>
    <w:uiPriority w:val="99"/>
    <w:semiHidden/>
    <w:unhideWhenUsed/>
    <w:rsid w:val="00BE0623"/>
    <w:rPr>
      <w:sz w:val="20"/>
      <w:szCs w:val="20"/>
    </w:rPr>
  </w:style>
  <w:style w:type="character" w:customStyle="1" w:styleId="CommentTextChar">
    <w:name w:val="Comment Text Char"/>
    <w:basedOn w:val="DefaultParagraphFont"/>
    <w:link w:val="CommentText"/>
    <w:uiPriority w:val="99"/>
    <w:semiHidden/>
    <w:rsid w:val="00BE06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4BE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34BE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34BE9"/>
    <w:pPr>
      <w:tabs>
        <w:tab w:val="center" w:pos="4680"/>
        <w:tab w:val="right" w:pos="9360"/>
      </w:tabs>
    </w:pPr>
  </w:style>
  <w:style w:type="character" w:customStyle="1" w:styleId="HeaderChar">
    <w:name w:val="Header Char"/>
    <w:basedOn w:val="DefaultParagraphFont"/>
    <w:link w:val="Header"/>
    <w:uiPriority w:val="99"/>
    <w:rsid w:val="00234BE9"/>
  </w:style>
  <w:style w:type="paragraph" w:styleId="Footer">
    <w:name w:val="footer"/>
    <w:basedOn w:val="Normal"/>
    <w:link w:val="FooterChar"/>
    <w:uiPriority w:val="99"/>
    <w:unhideWhenUsed/>
    <w:rsid w:val="00234BE9"/>
    <w:pPr>
      <w:tabs>
        <w:tab w:val="center" w:pos="4680"/>
        <w:tab w:val="right" w:pos="9360"/>
      </w:tabs>
    </w:pPr>
  </w:style>
  <w:style w:type="character" w:customStyle="1" w:styleId="FooterChar">
    <w:name w:val="Footer Char"/>
    <w:basedOn w:val="DefaultParagraphFont"/>
    <w:link w:val="Footer"/>
    <w:uiPriority w:val="99"/>
    <w:rsid w:val="00234BE9"/>
  </w:style>
  <w:style w:type="table" w:styleId="TableGrid">
    <w:name w:val="Table Grid"/>
    <w:basedOn w:val="TableNormal"/>
    <w:uiPriority w:val="39"/>
    <w:rsid w:val="00992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05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2FD2"/>
    <w:rPr>
      <w:color w:val="605E5C"/>
      <w:shd w:val="clear" w:color="auto" w:fill="E1DFDD"/>
    </w:rPr>
  </w:style>
  <w:style w:type="character" w:styleId="PageNumber">
    <w:name w:val="page number"/>
    <w:basedOn w:val="DefaultParagraphFont"/>
    <w:uiPriority w:val="99"/>
    <w:semiHidden/>
    <w:unhideWhenUsed/>
    <w:rsid w:val="00E82FD2"/>
  </w:style>
  <w:style w:type="paragraph" w:styleId="Revision">
    <w:name w:val="Revision"/>
    <w:hidden/>
    <w:uiPriority w:val="99"/>
    <w:semiHidden/>
    <w:rsid w:val="00E813F8"/>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38">
      <w:bodyDiv w:val="1"/>
      <w:marLeft w:val="0"/>
      <w:marRight w:val="0"/>
      <w:marTop w:val="0"/>
      <w:marBottom w:val="0"/>
      <w:divBdr>
        <w:top w:val="none" w:sz="0" w:space="0" w:color="auto"/>
        <w:left w:val="none" w:sz="0" w:space="0" w:color="auto"/>
        <w:bottom w:val="none" w:sz="0" w:space="0" w:color="auto"/>
        <w:right w:val="none" w:sz="0" w:space="0" w:color="auto"/>
      </w:divBdr>
    </w:div>
    <w:div w:id="40449391">
      <w:bodyDiv w:val="1"/>
      <w:marLeft w:val="0"/>
      <w:marRight w:val="0"/>
      <w:marTop w:val="0"/>
      <w:marBottom w:val="0"/>
      <w:divBdr>
        <w:top w:val="none" w:sz="0" w:space="0" w:color="auto"/>
        <w:left w:val="none" w:sz="0" w:space="0" w:color="auto"/>
        <w:bottom w:val="none" w:sz="0" w:space="0" w:color="auto"/>
        <w:right w:val="none" w:sz="0" w:space="0" w:color="auto"/>
      </w:divBdr>
    </w:div>
    <w:div w:id="85736631">
      <w:bodyDiv w:val="1"/>
      <w:marLeft w:val="0"/>
      <w:marRight w:val="0"/>
      <w:marTop w:val="0"/>
      <w:marBottom w:val="0"/>
      <w:divBdr>
        <w:top w:val="none" w:sz="0" w:space="0" w:color="auto"/>
        <w:left w:val="none" w:sz="0" w:space="0" w:color="auto"/>
        <w:bottom w:val="none" w:sz="0" w:space="0" w:color="auto"/>
        <w:right w:val="none" w:sz="0" w:space="0" w:color="auto"/>
      </w:divBdr>
    </w:div>
    <w:div w:id="143547028">
      <w:bodyDiv w:val="1"/>
      <w:marLeft w:val="0"/>
      <w:marRight w:val="0"/>
      <w:marTop w:val="0"/>
      <w:marBottom w:val="0"/>
      <w:divBdr>
        <w:top w:val="none" w:sz="0" w:space="0" w:color="auto"/>
        <w:left w:val="none" w:sz="0" w:space="0" w:color="auto"/>
        <w:bottom w:val="none" w:sz="0" w:space="0" w:color="auto"/>
        <w:right w:val="none" w:sz="0" w:space="0" w:color="auto"/>
      </w:divBdr>
    </w:div>
    <w:div w:id="221140334">
      <w:bodyDiv w:val="1"/>
      <w:marLeft w:val="0"/>
      <w:marRight w:val="0"/>
      <w:marTop w:val="0"/>
      <w:marBottom w:val="0"/>
      <w:divBdr>
        <w:top w:val="none" w:sz="0" w:space="0" w:color="auto"/>
        <w:left w:val="none" w:sz="0" w:space="0" w:color="auto"/>
        <w:bottom w:val="none" w:sz="0" w:space="0" w:color="auto"/>
        <w:right w:val="none" w:sz="0" w:space="0" w:color="auto"/>
      </w:divBdr>
    </w:div>
    <w:div w:id="233972379">
      <w:bodyDiv w:val="1"/>
      <w:marLeft w:val="0"/>
      <w:marRight w:val="0"/>
      <w:marTop w:val="0"/>
      <w:marBottom w:val="0"/>
      <w:divBdr>
        <w:top w:val="none" w:sz="0" w:space="0" w:color="auto"/>
        <w:left w:val="none" w:sz="0" w:space="0" w:color="auto"/>
        <w:bottom w:val="none" w:sz="0" w:space="0" w:color="auto"/>
        <w:right w:val="none" w:sz="0" w:space="0" w:color="auto"/>
      </w:divBdr>
    </w:div>
    <w:div w:id="240874391">
      <w:bodyDiv w:val="1"/>
      <w:marLeft w:val="0"/>
      <w:marRight w:val="0"/>
      <w:marTop w:val="0"/>
      <w:marBottom w:val="0"/>
      <w:divBdr>
        <w:top w:val="none" w:sz="0" w:space="0" w:color="auto"/>
        <w:left w:val="none" w:sz="0" w:space="0" w:color="auto"/>
        <w:bottom w:val="none" w:sz="0" w:space="0" w:color="auto"/>
        <w:right w:val="none" w:sz="0" w:space="0" w:color="auto"/>
      </w:divBdr>
    </w:div>
    <w:div w:id="253324477">
      <w:bodyDiv w:val="1"/>
      <w:marLeft w:val="0"/>
      <w:marRight w:val="0"/>
      <w:marTop w:val="0"/>
      <w:marBottom w:val="0"/>
      <w:divBdr>
        <w:top w:val="none" w:sz="0" w:space="0" w:color="auto"/>
        <w:left w:val="none" w:sz="0" w:space="0" w:color="auto"/>
        <w:bottom w:val="none" w:sz="0" w:space="0" w:color="auto"/>
        <w:right w:val="none" w:sz="0" w:space="0" w:color="auto"/>
      </w:divBdr>
    </w:div>
    <w:div w:id="265429337">
      <w:bodyDiv w:val="1"/>
      <w:marLeft w:val="0"/>
      <w:marRight w:val="0"/>
      <w:marTop w:val="0"/>
      <w:marBottom w:val="0"/>
      <w:divBdr>
        <w:top w:val="none" w:sz="0" w:space="0" w:color="auto"/>
        <w:left w:val="none" w:sz="0" w:space="0" w:color="auto"/>
        <w:bottom w:val="none" w:sz="0" w:space="0" w:color="auto"/>
        <w:right w:val="none" w:sz="0" w:space="0" w:color="auto"/>
      </w:divBdr>
    </w:div>
    <w:div w:id="299072596">
      <w:bodyDiv w:val="1"/>
      <w:marLeft w:val="0"/>
      <w:marRight w:val="0"/>
      <w:marTop w:val="0"/>
      <w:marBottom w:val="0"/>
      <w:divBdr>
        <w:top w:val="none" w:sz="0" w:space="0" w:color="auto"/>
        <w:left w:val="none" w:sz="0" w:space="0" w:color="auto"/>
        <w:bottom w:val="none" w:sz="0" w:space="0" w:color="auto"/>
        <w:right w:val="none" w:sz="0" w:space="0" w:color="auto"/>
      </w:divBdr>
    </w:div>
    <w:div w:id="579605690">
      <w:bodyDiv w:val="1"/>
      <w:marLeft w:val="0"/>
      <w:marRight w:val="0"/>
      <w:marTop w:val="0"/>
      <w:marBottom w:val="0"/>
      <w:divBdr>
        <w:top w:val="none" w:sz="0" w:space="0" w:color="auto"/>
        <w:left w:val="none" w:sz="0" w:space="0" w:color="auto"/>
        <w:bottom w:val="none" w:sz="0" w:space="0" w:color="auto"/>
        <w:right w:val="none" w:sz="0" w:space="0" w:color="auto"/>
      </w:divBdr>
    </w:div>
    <w:div w:id="631592285">
      <w:bodyDiv w:val="1"/>
      <w:marLeft w:val="0"/>
      <w:marRight w:val="0"/>
      <w:marTop w:val="0"/>
      <w:marBottom w:val="0"/>
      <w:divBdr>
        <w:top w:val="none" w:sz="0" w:space="0" w:color="auto"/>
        <w:left w:val="none" w:sz="0" w:space="0" w:color="auto"/>
        <w:bottom w:val="none" w:sz="0" w:space="0" w:color="auto"/>
        <w:right w:val="none" w:sz="0" w:space="0" w:color="auto"/>
      </w:divBdr>
    </w:div>
    <w:div w:id="674262664">
      <w:bodyDiv w:val="1"/>
      <w:marLeft w:val="0"/>
      <w:marRight w:val="0"/>
      <w:marTop w:val="0"/>
      <w:marBottom w:val="0"/>
      <w:divBdr>
        <w:top w:val="none" w:sz="0" w:space="0" w:color="auto"/>
        <w:left w:val="none" w:sz="0" w:space="0" w:color="auto"/>
        <w:bottom w:val="none" w:sz="0" w:space="0" w:color="auto"/>
        <w:right w:val="none" w:sz="0" w:space="0" w:color="auto"/>
      </w:divBdr>
    </w:div>
    <w:div w:id="678966260">
      <w:bodyDiv w:val="1"/>
      <w:marLeft w:val="0"/>
      <w:marRight w:val="0"/>
      <w:marTop w:val="0"/>
      <w:marBottom w:val="0"/>
      <w:divBdr>
        <w:top w:val="none" w:sz="0" w:space="0" w:color="auto"/>
        <w:left w:val="none" w:sz="0" w:space="0" w:color="auto"/>
        <w:bottom w:val="none" w:sz="0" w:space="0" w:color="auto"/>
        <w:right w:val="none" w:sz="0" w:space="0" w:color="auto"/>
      </w:divBdr>
    </w:div>
    <w:div w:id="700864228">
      <w:bodyDiv w:val="1"/>
      <w:marLeft w:val="0"/>
      <w:marRight w:val="0"/>
      <w:marTop w:val="0"/>
      <w:marBottom w:val="0"/>
      <w:divBdr>
        <w:top w:val="none" w:sz="0" w:space="0" w:color="auto"/>
        <w:left w:val="none" w:sz="0" w:space="0" w:color="auto"/>
        <w:bottom w:val="none" w:sz="0" w:space="0" w:color="auto"/>
        <w:right w:val="none" w:sz="0" w:space="0" w:color="auto"/>
      </w:divBdr>
    </w:div>
    <w:div w:id="761680634">
      <w:bodyDiv w:val="1"/>
      <w:marLeft w:val="0"/>
      <w:marRight w:val="0"/>
      <w:marTop w:val="0"/>
      <w:marBottom w:val="0"/>
      <w:divBdr>
        <w:top w:val="none" w:sz="0" w:space="0" w:color="auto"/>
        <w:left w:val="none" w:sz="0" w:space="0" w:color="auto"/>
        <w:bottom w:val="none" w:sz="0" w:space="0" w:color="auto"/>
        <w:right w:val="none" w:sz="0" w:space="0" w:color="auto"/>
      </w:divBdr>
    </w:div>
    <w:div w:id="786853214">
      <w:bodyDiv w:val="1"/>
      <w:marLeft w:val="0"/>
      <w:marRight w:val="0"/>
      <w:marTop w:val="0"/>
      <w:marBottom w:val="0"/>
      <w:divBdr>
        <w:top w:val="none" w:sz="0" w:space="0" w:color="auto"/>
        <w:left w:val="none" w:sz="0" w:space="0" w:color="auto"/>
        <w:bottom w:val="none" w:sz="0" w:space="0" w:color="auto"/>
        <w:right w:val="none" w:sz="0" w:space="0" w:color="auto"/>
      </w:divBdr>
    </w:div>
    <w:div w:id="807236103">
      <w:bodyDiv w:val="1"/>
      <w:marLeft w:val="0"/>
      <w:marRight w:val="0"/>
      <w:marTop w:val="0"/>
      <w:marBottom w:val="0"/>
      <w:divBdr>
        <w:top w:val="none" w:sz="0" w:space="0" w:color="auto"/>
        <w:left w:val="none" w:sz="0" w:space="0" w:color="auto"/>
        <w:bottom w:val="none" w:sz="0" w:space="0" w:color="auto"/>
        <w:right w:val="none" w:sz="0" w:space="0" w:color="auto"/>
      </w:divBdr>
    </w:div>
    <w:div w:id="820999146">
      <w:bodyDiv w:val="1"/>
      <w:marLeft w:val="0"/>
      <w:marRight w:val="0"/>
      <w:marTop w:val="0"/>
      <w:marBottom w:val="0"/>
      <w:divBdr>
        <w:top w:val="none" w:sz="0" w:space="0" w:color="auto"/>
        <w:left w:val="none" w:sz="0" w:space="0" w:color="auto"/>
        <w:bottom w:val="none" w:sz="0" w:space="0" w:color="auto"/>
        <w:right w:val="none" w:sz="0" w:space="0" w:color="auto"/>
      </w:divBdr>
    </w:div>
    <w:div w:id="834301528">
      <w:bodyDiv w:val="1"/>
      <w:marLeft w:val="0"/>
      <w:marRight w:val="0"/>
      <w:marTop w:val="0"/>
      <w:marBottom w:val="0"/>
      <w:divBdr>
        <w:top w:val="none" w:sz="0" w:space="0" w:color="auto"/>
        <w:left w:val="none" w:sz="0" w:space="0" w:color="auto"/>
        <w:bottom w:val="none" w:sz="0" w:space="0" w:color="auto"/>
        <w:right w:val="none" w:sz="0" w:space="0" w:color="auto"/>
      </w:divBdr>
    </w:div>
    <w:div w:id="957377729">
      <w:bodyDiv w:val="1"/>
      <w:marLeft w:val="0"/>
      <w:marRight w:val="0"/>
      <w:marTop w:val="0"/>
      <w:marBottom w:val="0"/>
      <w:divBdr>
        <w:top w:val="none" w:sz="0" w:space="0" w:color="auto"/>
        <w:left w:val="none" w:sz="0" w:space="0" w:color="auto"/>
        <w:bottom w:val="none" w:sz="0" w:space="0" w:color="auto"/>
        <w:right w:val="none" w:sz="0" w:space="0" w:color="auto"/>
      </w:divBdr>
    </w:div>
    <w:div w:id="1044252799">
      <w:bodyDiv w:val="1"/>
      <w:marLeft w:val="0"/>
      <w:marRight w:val="0"/>
      <w:marTop w:val="0"/>
      <w:marBottom w:val="0"/>
      <w:divBdr>
        <w:top w:val="none" w:sz="0" w:space="0" w:color="auto"/>
        <w:left w:val="none" w:sz="0" w:space="0" w:color="auto"/>
        <w:bottom w:val="none" w:sz="0" w:space="0" w:color="auto"/>
        <w:right w:val="none" w:sz="0" w:space="0" w:color="auto"/>
      </w:divBdr>
    </w:div>
    <w:div w:id="1047026914">
      <w:bodyDiv w:val="1"/>
      <w:marLeft w:val="0"/>
      <w:marRight w:val="0"/>
      <w:marTop w:val="0"/>
      <w:marBottom w:val="0"/>
      <w:divBdr>
        <w:top w:val="none" w:sz="0" w:space="0" w:color="auto"/>
        <w:left w:val="none" w:sz="0" w:space="0" w:color="auto"/>
        <w:bottom w:val="none" w:sz="0" w:space="0" w:color="auto"/>
        <w:right w:val="none" w:sz="0" w:space="0" w:color="auto"/>
      </w:divBdr>
    </w:div>
    <w:div w:id="1065954605">
      <w:bodyDiv w:val="1"/>
      <w:marLeft w:val="0"/>
      <w:marRight w:val="0"/>
      <w:marTop w:val="0"/>
      <w:marBottom w:val="0"/>
      <w:divBdr>
        <w:top w:val="none" w:sz="0" w:space="0" w:color="auto"/>
        <w:left w:val="none" w:sz="0" w:space="0" w:color="auto"/>
        <w:bottom w:val="none" w:sz="0" w:space="0" w:color="auto"/>
        <w:right w:val="none" w:sz="0" w:space="0" w:color="auto"/>
      </w:divBdr>
    </w:div>
    <w:div w:id="1132480938">
      <w:bodyDiv w:val="1"/>
      <w:marLeft w:val="0"/>
      <w:marRight w:val="0"/>
      <w:marTop w:val="0"/>
      <w:marBottom w:val="0"/>
      <w:divBdr>
        <w:top w:val="none" w:sz="0" w:space="0" w:color="auto"/>
        <w:left w:val="none" w:sz="0" w:space="0" w:color="auto"/>
        <w:bottom w:val="none" w:sz="0" w:space="0" w:color="auto"/>
        <w:right w:val="none" w:sz="0" w:space="0" w:color="auto"/>
      </w:divBdr>
    </w:div>
    <w:div w:id="1137265442">
      <w:bodyDiv w:val="1"/>
      <w:marLeft w:val="0"/>
      <w:marRight w:val="0"/>
      <w:marTop w:val="0"/>
      <w:marBottom w:val="0"/>
      <w:divBdr>
        <w:top w:val="none" w:sz="0" w:space="0" w:color="auto"/>
        <w:left w:val="none" w:sz="0" w:space="0" w:color="auto"/>
        <w:bottom w:val="none" w:sz="0" w:space="0" w:color="auto"/>
        <w:right w:val="none" w:sz="0" w:space="0" w:color="auto"/>
      </w:divBdr>
    </w:div>
    <w:div w:id="1220702041">
      <w:bodyDiv w:val="1"/>
      <w:marLeft w:val="0"/>
      <w:marRight w:val="0"/>
      <w:marTop w:val="0"/>
      <w:marBottom w:val="0"/>
      <w:divBdr>
        <w:top w:val="none" w:sz="0" w:space="0" w:color="auto"/>
        <w:left w:val="none" w:sz="0" w:space="0" w:color="auto"/>
        <w:bottom w:val="none" w:sz="0" w:space="0" w:color="auto"/>
        <w:right w:val="none" w:sz="0" w:space="0" w:color="auto"/>
      </w:divBdr>
    </w:div>
    <w:div w:id="1263300560">
      <w:bodyDiv w:val="1"/>
      <w:marLeft w:val="0"/>
      <w:marRight w:val="0"/>
      <w:marTop w:val="0"/>
      <w:marBottom w:val="0"/>
      <w:divBdr>
        <w:top w:val="none" w:sz="0" w:space="0" w:color="auto"/>
        <w:left w:val="none" w:sz="0" w:space="0" w:color="auto"/>
        <w:bottom w:val="none" w:sz="0" w:space="0" w:color="auto"/>
        <w:right w:val="none" w:sz="0" w:space="0" w:color="auto"/>
      </w:divBdr>
    </w:div>
    <w:div w:id="1281453895">
      <w:bodyDiv w:val="1"/>
      <w:marLeft w:val="0"/>
      <w:marRight w:val="0"/>
      <w:marTop w:val="0"/>
      <w:marBottom w:val="0"/>
      <w:divBdr>
        <w:top w:val="none" w:sz="0" w:space="0" w:color="auto"/>
        <w:left w:val="none" w:sz="0" w:space="0" w:color="auto"/>
        <w:bottom w:val="none" w:sz="0" w:space="0" w:color="auto"/>
        <w:right w:val="none" w:sz="0" w:space="0" w:color="auto"/>
      </w:divBdr>
    </w:div>
    <w:div w:id="1281836375">
      <w:bodyDiv w:val="1"/>
      <w:marLeft w:val="0"/>
      <w:marRight w:val="0"/>
      <w:marTop w:val="0"/>
      <w:marBottom w:val="0"/>
      <w:divBdr>
        <w:top w:val="none" w:sz="0" w:space="0" w:color="auto"/>
        <w:left w:val="none" w:sz="0" w:space="0" w:color="auto"/>
        <w:bottom w:val="none" w:sz="0" w:space="0" w:color="auto"/>
        <w:right w:val="none" w:sz="0" w:space="0" w:color="auto"/>
      </w:divBdr>
    </w:div>
    <w:div w:id="1325472747">
      <w:bodyDiv w:val="1"/>
      <w:marLeft w:val="0"/>
      <w:marRight w:val="0"/>
      <w:marTop w:val="0"/>
      <w:marBottom w:val="0"/>
      <w:divBdr>
        <w:top w:val="none" w:sz="0" w:space="0" w:color="auto"/>
        <w:left w:val="none" w:sz="0" w:space="0" w:color="auto"/>
        <w:bottom w:val="none" w:sz="0" w:space="0" w:color="auto"/>
        <w:right w:val="none" w:sz="0" w:space="0" w:color="auto"/>
      </w:divBdr>
      <w:divsChild>
        <w:div w:id="1383602054">
          <w:marLeft w:val="0"/>
          <w:marRight w:val="0"/>
          <w:marTop w:val="0"/>
          <w:marBottom w:val="0"/>
          <w:divBdr>
            <w:top w:val="none" w:sz="0" w:space="0" w:color="auto"/>
            <w:left w:val="none" w:sz="0" w:space="0" w:color="auto"/>
            <w:bottom w:val="none" w:sz="0" w:space="0" w:color="auto"/>
            <w:right w:val="none" w:sz="0" w:space="0" w:color="auto"/>
          </w:divBdr>
        </w:div>
        <w:div w:id="54083417">
          <w:marLeft w:val="0"/>
          <w:marRight w:val="0"/>
          <w:marTop w:val="0"/>
          <w:marBottom w:val="0"/>
          <w:divBdr>
            <w:top w:val="none" w:sz="0" w:space="0" w:color="auto"/>
            <w:left w:val="none" w:sz="0" w:space="0" w:color="auto"/>
            <w:bottom w:val="none" w:sz="0" w:space="0" w:color="auto"/>
            <w:right w:val="none" w:sz="0" w:space="0" w:color="auto"/>
          </w:divBdr>
        </w:div>
        <w:div w:id="1164247464">
          <w:marLeft w:val="0"/>
          <w:marRight w:val="0"/>
          <w:marTop w:val="0"/>
          <w:marBottom w:val="0"/>
          <w:divBdr>
            <w:top w:val="none" w:sz="0" w:space="0" w:color="auto"/>
            <w:left w:val="none" w:sz="0" w:space="0" w:color="auto"/>
            <w:bottom w:val="none" w:sz="0" w:space="0" w:color="auto"/>
            <w:right w:val="none" w:sz="0" w:space="0" w:color="auto"/>
          </w:divBdr>
        </w:div>
        <w:div w:id="336464780">
          <w:marLeft w:val="0"/>
          <w:marRight w:val="0"/>
          <w:marTop w:val="0"/>
          <w:marBottom w:val="0"/>
          <w:divBdr>
            <w:top w:val="none" w:sz="0" w:space="0" w:color="auto"/>
            <w:left w:val="none" w:sz="0" w:space="0" w:color="auto"/>
            <w:bottom w:val="none" w:sz="0" w:space="0" w:color="auto"/>
            <w:right w:val="none" w:sz="0" w:space="0" w:color="auto"/>
          </w:divBdr>
        </w:div>
        <w:div w:id="175921174">
          <w:marLeft w:val="0"/>
          <w:marRight w:val="0"/>
          <w:marTop w:val="0"/>
          <w:marBottom w:val="0"/>
          <w:divBdr>
            <w:top w:val="none" w:sz="0" w:space="0" w:color="auto"/>
            <w:left w:val="none" w:sz="0" w:space="0" w:color="auto"/>
            <w:bottom w:val="none" w:sz="0" w:space="0" w:color="auto"/>
            <w:right w:val="none" w:sz="0" w:space="0" w:color="auto"/>
          </w:divBdr>
        </w:div>
        <w:div w:id="1892108922">
          <w:marLeft w:val="0"/>
          <w:marRight w:val="0"/>
          <w:marTop w:val="0"/>
          <w:marBottom w:val="0"/>
          <w:divBdr>
            <w:top w:val="none" w:sz="0" w:space="0" w:color="auto"/>
            <w:left w:val="none" w:sz="0" w:space="0" w:color="auto"/>
            <w:bottom w:val="none" w:sz="0" w:space="0" w:color="auto"/>
            <w:right w:val="none" w:sz="0" w:space="0" w:color="auto"/>
          </w:divBdr>
        </w:div>
      </w:divsChild>
    </w:div>
    <w:div w:id="1346059114">
      <w:bodyDiv w:val="1"/>
      <w:marLeft w:val="0"/>
      <w:marRight w:val="0"/>
      <w:marTop w:val="0"/>
      <w:marBottom w:val="0"/>
      <w:divBdr>
        <w:top w:val="none" w:sz="0" w:space="0" w:color="auto"/>
        <w:left w:val="none" w:sz="0" w:space="0" w:color="auto"/>
        <w:bottom w:val="none" w:sz="0" w:space="0" w:color="auto"/>
        <w:right w:val="none" w:sz="0" w:space="0" w:color="auto"/>
      </w:divBdr>
    </w:div>
    <w:div w:id="1377504526">
      <w:bodyDiv w:val="1"/>
      <w:marLeft w:val="0"/>
      <w:marRight w:val="0"/>
      <w:marTop w:val="0"/>
      <w:marBottom w:val="0"/>
      <w:divBdr>
        <w:top w:val="none" w:sz="0" w:space="0" w:color="auto"/>
        <w:left w:val="none" w:sz="0" w:space="0" w:color="auto"/>
        <w:bottom w:val="none" w:sz="0" w:space="0" w:color="auto"/>
        <w:right w:val="none" w:sz="0" w:space="0" w:color="auto"/>
      </w:divBdr>
    </w:div>
    <w:div w:id="1388138905">
      <w:bodyDiv w:val="1"/>
      <w:marLeft w:val="0"/>
      <w:marRight w:val="0"/>
      <w:marTop w:val="0"/>
      <w:marBottom w:val="0"/>
      <w:divBdr>
        <w:top w:val="none" w:sz="0" w:space="0" w:color="auto"/>
        <w:left w:val="none" w:sz="0" w:space="0" w:color="auto"/>
        <w:bottom w:val="none" w:sz="0" w:space="0" w:color="auto"/>
        <w:right w:val="none" w:sz="0" w:space="0" w:color="auto"/>
      </w:divBdr>
    </w:div>
    <w:div w:id="1444811910">
      <w:bodyDiv w:val="1"/>
      <w:marLeft w:val="0"/>
      <w:marRight w:val="0"/>
      <w:marTop w:val="0"/>
      <w:marBottom w:val="0"/>
      <w:divBdr>
        <w:top w:val="none" w:sz="0" w:space="0" w:color="auto"/>
        <w:left w:val="none" w:sz="0" w:space="0" w:color="auto"/>
        <w:bottom w:val="none" w:sz="0" w:space="0" w:color="auto"/>
        <w:right w:val="none" w:sz="0" w:space="0" w:color="auto"/>
      </w:divBdr>
    </w:div>
    <w:div w:id="1457141870">
      <w:bodyDiv w:val="1"/>
      <w:marLeft w:val="0"/>
      <w:marRight w:val="0"/>
      <w:marTop w:val="0"/>
      <w:marBottom w:val="0"/>
      <w:divBdr>
        <w:top w:val="none" w:sz="0" w:space="0" w:color="auto"/>
        <w:left w:val="none" w:sz="0" w:space="0" w:color="auto"/>
        <w:bottom w:val="none" w:sz="0" w:space="0" w:color="auto"/>
        <w:right w:val="none" w:sz="0" w:space="0" w:color="auto"/>
      </w:divBdr>
    </w:div>
    <w:div w:id="1485119541">
      <w:bodyDiv w:val="1"/>
      <w:marLeft w:val="0"/>
      <w:marRight w:val="0"/>
      <w:marTop w:val="0"/>
      <w:marBottom w:val="0"/>
      <w:divBdr>
        <w:top w:val="none" w:sz="0" w:space="0" w:color="auto"/>
        <w:left w:val="none" w:sz="0" w:space="0" w:color="auto"/>
        <w:bottom w:val="none" w:sz="0" w:space="0" w:color="auto"/>
        <w:right w:val="none" w:sz="0" w:space="0" w:color="auto"/>
      </w:divBdr>
    </w:div>
    <w:div w:id="1613129374">
      <w:bodyDiv w:val="1"/>
      <w:marLeft w:val="0"/>
      <w:marRight w:val="0"/>
      <w:marTop w:val="0"/>
      <w:marBottom w:val="0"/>
      <w:divBdr>
        <w:top w:val="none" w:sz="0" w:space="0" w:color="auto"/>
        <w:left w:val="none" w:sz="0" w:space="0" w:color="auto"/>
        <w:bottom w:val="none" w:sz="0" w:space="0" w:color="auto"/>
        <w:right w:val="none" w:sz="0" w:space="0" w:color="auto"/>
      </w:divBdr>
    </w:div>
    <w:div w:id="1658418038">
      <w:bodyDiv w:val="1"/>
      <w:marLeft w:val="0"/>
      <w:marRight w:val="0"/>
      <w:marTop w:val="0"/>
      <w:marBottom w:val="0"/>
      <w:divBdr>
        <w:top w:val="none" w:sz="0" w:space="0" w:color="auto"/>
        <w:left w:val="none" w:sz="0" w:space="0" w:color="auto"/>
        <w:bottom w:val="none" w:sz="0" w:space="0" w:color="auto"/>
        <w:right w:val="none" w:sz="0" w:space="0" w:color="auto"/>
      </w:divBdr>
    </w:div>
    <w:div w:id="1686244980">
      <w:bodyDiv w:val="1"/>
      <w:marLeft w:val="0"/>
      <w:marRight w:val="0"/>
      <w:marTop w:val="0"/>
      <w:marBottom w:val="0"/>
      <w:divBdr>
        <w:top w:val="none" w:sz="0" w:space="0" w:color="auto"/>
        <w:left w:val="none" w:sz="0" w:space="0" w:color="auto"/>
        <w:bottom w:val="none" w:sz="0" w:space="0" w:color="auto"/>
        <w:right w:val="none" w:sz="0" w:space="0" w:color="auto"/>
      </w:divBdr>
    </w:div>
    <w:div w:id="1721437477">
      <w:bodyDiv w:val="1"/>
      <w:marLeft w:val="0"/>
      <w:marRight w:val="0"/>
      <w:marTop w:val="0"/>
      <w:marBottom w:val="0"/>
      <w:divBdr>
        <w:top w:val="none" w:sz="0" w:space="0" w:color="auto"/>
        <w:left w:val="none" w:sz="0" w:space="0" w:color="auto"/>
        <w:bottom w:val="none" w:sz="0" w:space="0" w:color="auto"/>
        <w:right w:val="none" w:sz="0" w:space="0" w:color="auto"/>
      </w:divBdr>
    </w:div>
    <w:div w:id="1740513333">
      <w:bodyDiv w:val="1"/>
      <w:marLeft w:val="0"/>
      <w:marRight w:val="0"/>
      <w:marTop w:val="0"/>
      <w:marBottom w:val="0"/>
      <w:divBdr>
        <w:top w:val="none" w:sz="0" w:space="0" w:color="auto"/>
        <w:left w:val="none" w:sz="0" w:space="0" w:color="auto"/>
        <w:bottom w:val="none" w:sz="0" w:space="0" w:color="auto"/>
        <w:right w:val="none" w:sz="0" w:space="0" w:color="auto"/>
      </w:divBdr>
    </w:div>
    <w:div w:id="1770009300">
      <w:bodyDiv w:val="1"/>
      <w:marLeft w:val="0"/>
      <w:marRight w:val="0"/>
      <w:marTop w:val="0"/>
      <w:marBottom w:val="0"/>
      <w:divBdr>
        <w:top w:val="none" w:sz="0" w:space="0" w:color="auto"/>
        <w:left w:val="none" w:sz="0" w:space="0" w:color="auto"/>
        <w:bottom w:val="none" w:sz="0" w:space="0" w:color="auto"/>
        <w:right w:val="none" w:sz="0" w:space="0" w:color="auto"/>
      </w:divBdr>
    </w:div>
    <w:div w:id="1789810926">
      <w:bodyDiv w:val="1"/>
      <w:marLeft w:val="0"/>
      <w:marRight w:val="0"/>
      <w:marTop w:val="0"/>
      <w:marBottom w:val="0"/>
      <w:divBdr>
        <w:top w:val="none" w:sz="0" w:space="0" w:color="auto"/>
        <w:left w:val="none" w:sz="0" w:space="0" w:color="auto"/>
        <w:bottom w:val="none" w:sz="0" w:space="0" w:color="auto"/>
        <w:right w:val="none" w:sz="0" w:space="0" w:color="auto"/>
      </w:divBdr>
    </w:div>
    <w:div w:id="1792362802">
      <w:bodyDiv w:val="1"/>
      <w:marLeft w:val="0"/>
      <w:marRight w:val="0"/>
      <w:marTop w:val="0"/>
      <w:marBottom w:val="0"/>
      <w:divBdr>
        <w:top w:val="none" w:sz="0" w:space="0" w:color="auto"/>
        <w:left w:val="none" w:sz="0" w:space="0" w:color="auto"/>
        <w:bottom w:val="none" w:sz="0" w:space="0" w:color="auto"/>
        <w:right w:val="none" w:sz="0" w:space="0" w:color="auto"/>
      </w:divBdr>
    </w:div>
    <w:div w:id="1835339079">
      <w:bodyDiv w:val="1"/>
      <w:marLeft w:val="0"/>
      <w:marRight w:val="0"/>
      <w:marTop w:val="0"/>
      <w:marBottom w:val="0"/>
      <w:divBdr>
        <w:top w:val="none" w:sz="0" w:space="0" w:color="auto"/>
        <w:left w:val="none" w:sz="0" w:space="0" w:color="auto"/>
        <w:bottom w:val="none" w:sz="0" w:space="0" w:color="auto"/>
        <w:right w:val="none" w:sz="0" w:space="0" w:color="auto"/>
      </w:divBdr>
    </w:div>
    <w:div w:id="1909414721">
      <w:bodyDiv w:val="1"/>
      <w:marLeft w:val="0"/>
      <w:marRight w:val="0"/>
      <w:marTop w:val="0"/>
      <w:marBottom w:val="0"/>
      <w:divBdr>
        <w:top w:val="none" w:sz="0" w:space="0" w:color="auto"/>
        <w:left w:val="none" w:sz="0" w:space="0" w:color="auto"/>
        <w:bottom w:val="none" w:sz="0" w:space="0" w:color="auto"/>
        <w:right w:val="none" w:sz="0" w:space="0" w:color="auto"/>
      </w:divBdr>
    </w:div>
    <w:div w:id="1944652197">
      <w:bodyDiv w:val="1"/>
      <w:marLeft w:val="0"/>
      <w:marRight w:val="0"/>
      <w:marTop w:val="0"/>
      <w:marBottom w:val="0"/>
      <w:divBdr>
        <w:top w:val="none" w:sz="0" w:space="0" w:color="auto"/>
        <w:left w:val="none" w:sz="0" w:space="0" w:color="auto"/>
        <w:bottom w:val="none" w:sz="0" w:space="0" w:color="auto"/>
        <w:right w:val="none" w:sz="0" w:space="0" w:color="auto"/>
      </w:divBdr>
    </w:div>
    <w:div w:id="2051219629">
      <w:bodyDiv w:val="1"/>
      <w:marLeft w:val="0"/>
      <w:marRight w:val="0"/>
      <w:marTop w:val="0"/>
      <w:marBottom w:val="0"/>
      <w:divBdr>
        <w:top w:val="none" w:sz="0" w:space="0" w:color="auto"/>
        <w:left w:val="none" w:sz="0" w:space="0" w:color="auto"/>
        <w:bottom w:val="none" w:sz="0" w:space="0" w:color="auto"/>
        <w:right w:val="none" w:sz="0" w:space="0" w:color="auto"/>
      </w:divBdr>
    </w:div>
    <w:div w:id="2057122905">
      <w:bodyDiv w:val="1"/>
      <w:marLeft w:val="0"/>
      <w:marRight w:val="0"/>
      <w:marTop w:val="0"/>
      <w:marBottom w:val="0"/>
      <w:divBdr>
        <w:top w:val="none" w:sz="0" w:space="0" w:color="auto"/>
        <w:left w:val="none" w:sz="0" w:space="0" w:color="auto"/>
        <w:bottom w:val="none" w:sz="0" w:space="0" w:color="auto"/>
        <w:right w:val="none" w:sz="0" w:space="0" w:color="auto"/>
      </w:divBdr>
    </w:div>
    <w:div w:id="2085255710">
      <w:bodyDiv w:val="1"/>
      <w:marLeft w:val="0"/>
      <w:marRight w:val="0"/>
      <w:marTop w:val="0"/>
      <w:marBottom w:val="0"/>
      <w:divBdr>
        <w:top w:val="none" w:sz="0" w:space="0" w:color="auto"/>
        <w:left w:val="none" w:sz="0" w:space="0" w:color="auto"/>
        <w:bottom w:val="none" w:sz="0" w:space="0" w:color="auto"/>
        <w:right w:val="none" w:sz="0" w:space="0" w:color="auto"/>
      </w:divBdr>
    </w:div>
    <w:div w:id="21370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tellberg@advocateswest.org" TargetMode="External"/><Relationship Id="rId13" Type="http://schemas.openxmlformats.org/officeDocument/2006/relationships/hyperlink" Target="mailto:andrew.simek@sol.doi.gov" TargetMode="External"/><Relationship Id="rId18" Type="http://schemas.openxmlformats.org/officeDocument/2006/relationships/hyperlink" Target="mailto:klaws@utah.gov" TargetMode="External"/><Relationship Id="rId3" Type="http://schemas.openxmlformats.org/officeDocument/2006/relationships/styles" Target="styles.xml"/><Relationship Id="rId21" Type="http://schemas.openxmlformats.org/officeDocument/2006/relationships/hyperlink" Target="mailto:ams@chestnutlaw.com" TargetMode="External"/><Relationship Id="rId7" Type="http://schemas.openxmlformats.org/officeDocument/2006/relationships/endnotes" Target="endnotes.xml"/><Relationship Id="rId12" Type="http://schemas.openxmlformats.org/officeDocument/2006/relationships/hyperlink" Target="mailto:david.halverson@sol.doi.gov" TargetMode="External"/><Relationship Id="rId17" Type="http://schemas.openxmlformats.org/officeDocument/2006/relationships/hyperlink" Target="mailto:kathydavis@agutah.gov" TargetMode="External"/><Relationship Id="rId2" Type="http://schemas.openxmlformats.org/officeDocument/2006/relationships/numbering" Target="numbering.xml"/><Relationship Id="rId16" Type="http://schemas.openxmlformats.org/officeDocument/2006/relationships/hyperlink" Target="mailto:skkaiser@agutah.gov" TargetMode="External"/><Relationship Id="rId20" Type="http://schemas.openxmlformats.org/officeDocument/2006/relationships/hyperlink" Target="mailto:landon@suw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la@oha.doi.gov" TargetMode="External"/><Relationship Id="rId5" Type="http://schemas.openxmlformats.org/officeDocument/2006/relationships/webSettings" Target="webSettings.xml"/><Relationship Id="rId15" Type="http://schemas.openxmlformats.org/officeDocument/2006/relationships/hyperlink" Target="mailto:mmoffitt@blm.gov"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katie.schroder@dgslaw.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jprice@bl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AD97F-2C30-4D4D-B86C-8918E25E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1949</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Stellberg</dc:creator>
  <cp:keywords/>
  <dc:description/>
  <cp:lastModifiedBy>Sarah Stellberg</cp:lastModifiedBy>
  <cp:revision>3</cp:revision>
  <cp:lastPrinted>2019-09-18T21:57:00Z</cp:lastPrinted>
  <dcterms:created xsi:type="dcterms:W3CDTF">2024-07-12T18:16:00Z</dcterms:created>
  <dcterms:modified xsi:type="dcterms:W3CDTF">2024-07-12T18:24:00Z</dcterms:modified>
</cp:coreProperties>
</file>